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E73C6" w14:textId="77777777" w:rsidR="0072251D" w:rsidRDefault="0072251D" w:rsidP="0072251D">
      <w:pPr>
        <w:pStyle w:val="NoSpacing"/>
        <w:ind w:left="8640"/>
        <w:rPr>
          <w:sz w:val="16"/>
          <w:szCs w:val="16"/>
        </w:rPr>
      </w:pPr>
    </w:p>
    <w:p w14:paraId="109C2A01" w14:textId="77777777" w:rsidR="0072251D" w:rsidRDefault="0072251D" w:rsidP="0072251D">
      <w:pPr>
        <w:pStyle w:val="NoSpacing"/>
        <w:ind w:left="8640"/>
        <w:rPr>
          <w:sz w:val="16"/>
          <w:szCs w:val="16"/>
        </w:rPr>
      </w:pPr>
    </w:p>
    <w:p w14:paraId="52042F3F" w14:textId="77777777" w:rsidR="0072251D" w:rsidRPr="006C0CF5" w:rsidRDefault="0072251D" w:rsidP="0072251D">
      <w:pPr>
        <w:pStyle w:val="NoSpacing"/>
        <w:ind w:left="8640"/>
        <w:rPr>
          <w:rFonts w:ascii="Arial" w:hAnsi="Arial" w:cs="Arial"/>
          <w:sz w:val="16"/>
          <w:szCs w:val="16"/>
        </w:rPr>
      </w:pPr>
    </w:p>
    <w:p w14:paraId="05955749" w14:textId="77777777" w:rsidR="0072251D" w:rsidRPr="00FB17EE" w:rsidRDefault="0072251D" w:rsidP="0072251D">
      <w:pPr>
        <w:ind w:left="4320"/>
        <w:jc w:val="right"/>
        <w:rPr>
          <w:rFonts w:ascii="Times New Roman" w:eastAsia="Times New Roman" w:hAnsi="Times New Roman"/>
        </w:rPr>
      </w:pPr>
    </w:p>
    <w:p w14:paraId="12334FD2" w14:textId="727AF77E" w:rsidR="0072251D" w:rsidRPr="00366D54" w:rsidRDefault="00A94907" w:rsidP="00366D54">
      <w:pPr>
        <w:pStyle w:val="NoSpacing"/>
        <w:rPr>
          <w:sz w:val="20"/>
          <w:szCs w:val="16"/>
        </w:rPr>
      </w:pPr>
      <w:r>
        <w:rPr>
          <w:sz w:val="20"/>
          <w:szCs w:val="16"/>
        </w:rPr>
        <w:t xml:space="preserve">                                                                                                                                                                                                                                          </w:t>
      </w:r>
      <w:r>
        <w:rPr>
          <w:noProof/>
        </w:rPr>
        <w:drawing>
          <wp:anchor distT="0" distB="0" distL="114300" distR="114300" simplePos="0" relativeHeight="251658240" behindDoc="0" locked="0" layoutInCell="1" allowOverlap="1" wp14:anchorId="27AC3A6D" wp14:editId="154A28B7">
            <wp:simplePos x="1828800" y="457200"/>
            <wp:positionH relativeFrom="margin">
              <wp:align>left</wp:align>
            </wp:positionH>
            <wp:positionV relativeFrom="margin">
              <wp:align>top</wp:align>
            </wp:positionV>
            <wp:extent cx="2695575" cy="1128395"/>
            <wp:effectExtent l="0" t="0" r="0" b="0"/>
            <wp:wrapSquare wrapText="bothSides"/>
            <wp:docPr id="1" name="Picture 6" descr="Herbert Me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Herbert Mejia"/>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l="8442" r="6927"/>
                    <a:stretch/>
                  </pic:blipFill>
                  <pic:spPr bwMode="auto">
                    <a:xfrm>
                      <a:off x="0" y="0"/>
                      <a:ext cx="2694944" cy="112844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anchor>
        </w:drawing>
      </w:r>
    </w:p>
    <w:p w14:paraId="7B2BDB3F" w14:textId="77777777" w:rsidR="00366D54" w:rsidRDefault="00366D54" w:rsidP="00366D54">
      <w:pPr>
        <w:spacing w:line="276" w:lineRule="auto"/>
        <w:rPr>
          <w:u w:val="single"/>
        </w:rPr>
      </w:pPr>
    </w:p>
    <w:p w14:paraId="25D76BC6" w14:textId="77777777" w:rsidR="00366D54" w:rsidRDefault="00366D54" w:rsidP="00366D54">
      <w:pPr>
        <w:spacing w:line="276" w:lineRule="auto"/>
        <w:jc w:val="center"/>
        <w:rPr>
          <w:u w:val="single"/>
        </w:rPr>
      </w:pPr>
    </w:p>
    <w:p w14:paraId="5DB93408" w14:textId="77777777" w:rsidR="00366D54" w:rsidRDefault="00366D54" w:rsidP="00366D54">
      <w:pPr>
        <w:spacing w:line="276" w:lineRule="auto"/>
        <w:jc w:val="center"/>
        <w:rPr>
          <w:u w:val="single"/>
        </w:rPr>
      </w:pPr>
    </w:p>
    <w:p w14:paraId="41776B8D" w14:textId="544E5FAC" w:rsidR="00366D54" w:rsidRPr="00366D54" w:rsidRDefault="00366D54" w:rsidP="00366D54">
      <w:pPr>
        <w:spacing w:line="276" w:lineRule="auto"/>
        <w:jc w:val="center"/>
        <w:rPr>
          <w:b/>
          <w:sz w:val="36"/>
          <w:szCs w:val="36"/>
        </w:rPr>
      </w:pPr>
      <w:r w:rsidRPr="00366D54">
        <w:rPr>
          <w:b/>
          <w:sz w:val="36"/>
          <w:szCs w:val="36"/>
        </w:rPr>
        <w:t>Sample BEP Promotion Policy</w:t>
      </w:r>
    </w:p>
    <w:p w14:paraId="64662C45" w14:textId="3E30E4FB" w:rsidR="00366D54" w:rsidRDefault="00366D54" w:rsidP="00366D54">
      <w:pPr>
        <w:spacing w:line="276" w:lineRule="auto"/>
      </w:pPr>
    </w:p>
    <w:p w14:paraId="74CD4DCB" w14:textId="2512AE23" w:rsidR="00366D54" w:rsidRPr="00366D54" w:rsidRDefault="00366D54" w:rsidP="00366D54">
      <w:pPr>
        <w:spacing w:line="276" w:lineRule="auto"/>
        <w:rPr>
          <w:i/>
        </w:rPr>
      </w:pPr>
      <w:r w:rsidRPr="00366D54">
        <w:rPr>
          <w:i/>
        </w:rPr>
        <w:t xml:space="preserve">The sample promotion policy below was developed over the summer of 2016 by a task force of the NCSAB Randolph-Sheppard Committee to serve as a guideline for best practices.  The task force was chaired by Daniel Frye, </w:t>
      </w:r>
      <w:r>
        <w:rPr>
          <w:i/>
        </w:rPr>
        <w:t xml:space="preserve">NCSAB </w:t>
      </w:r>
      <w:r w:rsidRPr="00366D54">
        <w:rPr>
          <w:i/>
        </w:rPr>
        <w:t xml:space="preserve">Randolph-Sheppard Committee Chair, and included representatives of BEP directors and blind vendors.  The sample policy includes a statement of purpose, criteria for promotion, and a checklist of additional elements that should be included in the promotion policy to make it as complete and useful as possible.   The sample policy was approved by the NCSAB Executive Committee in </w:t>
      </w:r>
      <w:proofErr w:type="gramStart"/>
      <w:r w:rsidRPr="00366D54">
        <w:rPr>
          <w:i/>
        </w:rPr>
        <w:t>October 2016, and</w:t>
      </w:r>
      <w:proofErr w:type="gramEnd"/>
      <w:r w:rsidRPr="00366D54">
        <w:rPr>
          <w:i/>
        </w:rPr>
        <w:t xml:space="preserve"> distributed to NCSAB members and guests at the NCSAB conference on November 4, 2016.</w:t>
      </w:r>
    </w:p>
    <w:p w14:paraId="2488CDA9" w14:textId="2F46A171" w:rsidR="00366D54" w:rsidRDefault="00366D54" w:rsidP="00366D54">
      <w:pPr>
        <w:spacing w:line="276" w:lineRule="auto"/>
        <w:rPr>
          <w:u w:val="single"/>
        </w:rPr>
      </w:pPr>
    </w:p>
    <w:p w14:paraId="43AC25BF" w14:textId="77777777" w:rsidR="00366D54" w:rsidRDefault="00366D54" w:rsidP="00366D54">
      <w:pPr>
        <w:spacing w:line="276" w:lineRule="auto"/>
        <w:rPr>
          <w:u w:val="single"/>
        </w:rPr>
      </w:pPr>
    </w:p>
    <w:p w14:paraId="3D842771" w14:textId="1D65C5E9" w:rsidR="00366D54" w:rsidRDefault="00366D54" w:rsidP="00366D54">
      <w:pPr>
        <w:spacing w:line="276" w:lineRule="auto"/>
        <w:rPr>
          <w:u w:val="single"/>
        </w:rPr>
      </w:pPr>
      <w:r>
        <w:rPr>
          <w:u w:val="single"/>
        </w:rPr>
        <w:t xml:space="preserve">Statement of purpose: </w:t>
      </w:r>
    </w:p>
    <w:p w14:paraId="11E9DF96" w14:textId="77777777" w:rsidR="00366D54" w:rsidRDefault="00366D54" w:rsidP="00366D54">
      <w:pPr>
        <w:spacing w:line="276" w:lineRule="auto"/>
      </w:pPr>
      <w:r>
        <w:t>This policy serves to ensure that the most qualified vendor has the opportunity to operate facilities that become available in the state.</w:t>
      </w:r>
    </w:p>
    <w:p w14:paraId="5433468C" w14:textId="77777777" w:rsidR="00366D54" w:rsidRDefault="00366D54" w:rsidP="00366D54">
      <w:pPr>
        <w:spacing w:line="276" w:lineRule="auto"/>
      </w:pPr>
    </w:p>
    <w:p w14:paraId="4E264685" w14:textId="77777777" w:rsidR="00366D54" w:rsidRPr="0033540D" w:rsidRDefault="00366D54" w:rsidP="00366D54">
      <w:pPr>
        <w:spacing w:line="276" w:lineRule="auto"/>
        <w:rPr>
          <w:u w:val="single"/>
        </w:rPr>
      </w:pPr>
      <w:r w:rsidRPr="0033540D">
        <w:rPr>
          <w:u w:val="single"/>
        </w:rPr>
        <w:t>Authority:</w:t>
      </w:r>
    </w:p>
    <w:p w14:paraId="2D6C381B" w14:textId="77777777" w:rsidR="00366D54" w:rsidRPr="00111D66" w:rsidRDefault="00366D54" w:rsidP="00366D54">
      <w:pPr>
        <w:spacing w:line="276" w:lineRule="auto"/>
      </w:pPr>
      <w:r>
        <w:t>This policy is published in compliance with 20 U.S.C. §107d-4 and 34 C.F.R. 395.3(iii).</w:t>
      </w:r>
    </w:p>
    <w:p w14:paraId="2BB12AD8" w14:textId="77777777" w:rsidR="00366D54" w:rsidRDefault="00366D54" w:rsidP="00366D54">
      <w:pPr>
        <w:spacing w:line="276" w:lineRule="auto"/>
        <w:rPr>
          <w:u w:val="single"/>
        </w:rPr>
      </w:pPr>
    </w:p>
    <w:p w14:paraId="46C55B70" w14:textId="77777777" w:rsidR="00366D54" w:rsidRDefault="00366D54" w:rsidP="00366D54">
      <w:pPr>
        <w:spacing w:line="276" w:lineRule="auto"/>
        <w:rPr>
          <w:u w:val="single"/>
        </w:rPr>
      </w:pPr>
      <w:r w:rsidRPr="00A90C10">
        <w:rPr>
          <w:u w:val="single"/>
        </w:rPr>
        <w:t>Criteria for promotion:</w:t>
      </w:r>
    </w:p>
    <w:p w14:paraId="1C51AFA8" w14:textId="77777777" w:rsidR="00366D54" w:rsidRPr="00A90C10" w:rsidRDefault="00366D54" w:rsidP="00366D54">
      <w:pPr>
        <w:spacing w:line="276" w:lineRule="auto"/>
        <w:rPr>
          <w:u w:val="single"/>
        </w:rPr>
      </w:pPr>
    </w:p>
    <w:p w14:paraId="04CC7CF4" w14:textId="77777777" w:rsidR="00366D54" w:rsidRPr="0062541B" w:rsidRDefault="00366D54" w:rsidP="00366D54">
      <w:pPr>
        <w:pStyle w:val="ListParagraph"/>
        <w:numPr>
          <w:ilvl w:val="0"/>
          <w:numId w:val="16"/>
        </w:numPr>
        <w:spacing w:line="276" w:lineRule="auto"/>
      </w:pPr>
      <w:r w:rsidRPr="0062541B">
        <w:t>Eligibility Criteria:</w:t>
      </w:r>
    </w:p>
    <w:p w14:paraId="33E2439B" w14:textId="77777777" w:rsidR="00366D54" w:rsidRPr="0062541B" w:rsidRDefault="00366D54" w:rsidP="00366D54">
      <w:pPr>
        <w:pStyle w:val="BodyText"/>
        <w:numPr>
          <w:ilvl w:val="0"/>
          <w:numId w:val="15"/>
        </w:numPr>
        <w:tabs>
          <w:tab w:val="left" w:pos="582"/>
        </w:tabs>
        <w:spacing w:line="276" w:lineRule="auto"/>
        <w:ind w:right="449"/>
        <w:rPr>
          <w:rFonts w:asciiTheme="minorHAnsi" w:hAnsiTheme="minorHAnsi"/>
          <w:sz w:val="24"/>
          <w:szCs w:val="24"/>
        </w:rPr>
      </w:pPr>
      <w:r w:rsidRPr="0062541B">
        <w:rPr>
          <w:rFonts w:asciiTheme="minorHAnsi" w:hAnsiTheme="minorHAnsi"/>
          <w:sz w:val="24"/>
          <w:szCs w:val="24"/>
        </w:rPr>
        <w:t>Individuals</w:t>
      </w:r>
      <w:r w:rsidRPr="0062541B">
        <w:rPr>
          <w:rFonts w:asciiTheme="minorHAnsi" w:hAnsiTheme="minorHAnsi"/>
          <w:spacing w:val="10"/>
          <w:sz w:val="24"/>
          <w:szCs w:val="24"/>
        </w:rPr>
        <w:t xml:space="preserve"> </w:t>
      </w:r>
      <w:r w:rsidRPr="0062541B">
        <w:rPr>
          <w:rFonts w:asciiTheme="minorHAnsi" w:hAnsiTheme="minorHAnsi"/>
          <w:sz w:val="24"/>
          <w:szCs w:val="24"/>
        </w:rPr>
        <w:t>will</w:t>
      </w:r>
      <w:r w:rsidRPr="0062541B">
        <w:rPr>
          <w:rFonts w:asciiTheme="minorHAnsi" w:hAnsiTheme="minorHAnsi"/>
          <w:spacing w:val="21"/>
          <w:sz w:val="24"/>
          <w:szCs w:val="24"/>
        </w:rPr>
        <w:t xml:space="preserve"> </w:t>
      </w:r>
      <w:r w:rsidRPr="0062541B">
        <w:rPr>
          <w:rFonts w:asciiTheme="minorHAnsi" w:hAnsiTheme="minorHAnsi"/>
          <w:sz w:val="24"/>
          <w:szCs w:val="24"/>
        </w:rPr>
        <w:t>be</w:t>
      </w:r>
      <w:r w:rsidRPr="0062541B">
        <w:rPr>
          <w:rFonts w:asciiTheme="minorHAnsi" w:hAnsiTheme="minorHAnsi"/>
          <w:spacing w:val="-6"/>
          <w:sz w:val="24"/>
          <w:szCs w:val="24"/>
        </w:rPr>
        <w:t xml:space="preserve"> </w:t>
      </w:r>
      <w:r w:rsidRPr="0062541B">
        <w:rPr>
          <w:rFonts w:asciiTheme="minorHAnsi" w:hAnsiTheme="minorHAnsi"/>
          <w:sz w:val="24"/>
          <w:szCs w:val="24"/>
        </w:rPr>
        <w:t>selected</w:t>
      </w:r>
      <w:r w:rsidRPr="0062541B">
        <w:rPr>
          <w:rFonts w:asciiTheme="minorHAnsi" w:hAnsiTheme="minorHAnsi"/>
          <w:spacing w:val="21"/>
          <w:sz w:val="24"/>
          <w:szCs w:val="24"/>
        </w:rPr>
        <w:t xml:space="preserve"> </w:t>
      </w:r>
      <w:r w:rsidRPr="0062541B">
        <w:rPr>
          <w:rFonts w:asciiTheme="minorHAnsi" w:hAnsiTheme="minorHAnsi"/>
          <w:sz w:val="24"/>
          <w:szCs w:val="24"/>
        </w:rPr>
        <w:t>to</w:t>
      </w:r>
      <w:r w:rsidRPr="0062541B">
        <w:rPr>
          <w:rFonts w:asciiTheme="minorHAnsi" w:hAnsiTheme="minorHAnsi"/>
          <w:spacing w:val="8"/>
          <w:sz w:val="24"/>
          <w:szCs w:val="24"/>
        </w:rPr>
        <w:t xml:space="preserve"> </w:t>
      </w:r>
      <w:r w:rsidRPr="0062541B">
        <w:rPr>
          <w:rFonts w:asciiTheme="minorHAnsi" w:hAnsiTheme="minorHAnsi"/>
          <w:sz w:val="24"/>
          <w:szCs w:val="24"/>
        </w:rPr>
        <w:t>operate</w:t>
      </w:r>
      <w:r w:rsidRPr="0062541B">
        <w:rPr>
          <w:rFonts w:asciiTheme="minorHAnsi" w:hAnsiTheme="minorHAnsi"/>
          <w:spacing w:val="15"/>
          <w:sz w:val="24"/>
          <w:szCs w:val="24"/>
        </w:rPr>
        <w:t xml:space="preserve"> </w:t>
      </w:r>
      <w:r w:rsidRPr="0062541B">
        <w:rPr>
          <w:rFonts w:asciiTheme="minorHAnsi" w:hAnsiTheme="minorHAnsi"/>
          <w:sz w:val="24"/>
          <w:szCs w:val="24"/>
        </w:rPr>
        <w:t>a</w:t>
      </w:r>
      <w:r w:rsidRPr="0062541B">
        <w:rPr>
          <w:rFonts w:asciiTheme="minorHAnsi" w:hAnsiTheme="minorHAnsi"/>
          <w:spacing w:val="1"/>
          <w:sz w:val="24"/>
          <w:szCs w:val="24"/>
        </w:rPr>
        <w:t xml:space="preserve"> </w:t>
      </w:r>
      <w:r w:rsidRPr="0062541B">
        <w:rPr>
          <w:rFonts w:asciiTheme="minorHAnsi" w:hAnsiTheme="minorHAnsi"/>
          <w:sz w:val="24"/>
          <w:szCs w:val="24"/>
        </w:rPr>
        <w:t>facility</w:t>
      </w:r>
      <w:r w:rsidRPr="0062541B">
        <w:rPr>
          <w:rFonts w:asciiTheme="minorHAnsi" w:hAnsiTheme="minorHAnsi"/>
          <w:spacing w:val="16"/>
          <w:sz w:val="24"/>
          <w:szCs w:val="24"/>
        </w:rPr>
        <w:t xml:space="preserve"> </w:t>
      </w:r>
      <w:r w:rsidRPr="0062541B">
        <w:rPr>
          <w:rFonts w:asciiTheme="minorHAnsi" w:hAnsiTheme="minorHAnsi"/>
          <w:sz w:val="24"/>
          <w:szCs w:val="24"/>
        </w:rPr>
        <w:t>from</w:t>
      </w:r>
      <w:r w:rsidRPr="0062541B">
        <w:rPr>
          <w:rFonts w:asciiTheme="minorHAnsi" w:hAnsiTheme="minorHAnsi"/>
          <w:spacing w:val="14"/>
          <w:sz w:val="24"/>
          <w:szCs w:val="24"/>
        </w:rPr>
        <w:t xml:space="preserve"> </w:t>
      </w:r>
      <w:r w:rsidRPr="0062541B">
        <w:rPr>
          <w:rFonts w:asciiTheme="minorHAnsi" w:hAnsiTheme="minorHAnsi"/>
          <w:sz w:val="24"/>
          <w:szCs w:val="24"/>
        </w:rPr>
        <w:t>those</w:t>
      </w:r>
      <w:r w:rsidRPr="0062541B">
        <w:rPr>
          <w:rFonts w:asciiTheme="minorHAnsi" w:hAnsiTheme="minorHAnsi"/>
          <w:spacing w:val="6"/>
          <w:sz w:val="24"/>
          <w:szCs w:val="24"/>
        </w:rPr>
        <w:t xml:space="preserve"> </w:t>
      </w:r>
      <w:r w:rsidRPr="0062541B">
        <w:rPr>
          <w:rFonts w:asciiTheme="minorHAnsi" w:hAnsiTheme="minorHAnsi"/>
          <w:sz w:val="24"/>
          <w:szCs w:val="24"/>
        </w:rPr>
        <w:t>who</w:t>
      </w:r>
      <w:r w:rsidRPr="0062541B">
        <w:rPr>
          <w:rFonts w:asciiTheme="minorHAnsi" w:hAnsiTheme="minorHAnsi"/>
          <w:spacing w:val="18"/>
          <w:sz w:val="24"/>
          <w:szCs w:val="24"/>
        </w:rPr>
        <w:t xml:space="preserve"> </w:t>
      </w:r>
      <w:r w:rsidRPr="0062541B">
        <w:rPr>
          <w:rFonts w:asciiTheme="minorHAnsi" w:hAnsiTheme="minorHAnsi"/>
          <w:sz w:val="24"/>
          <w:szCs w:val="24"/>
        </w:rPr>
        <w:t>are</w:t>
      </w:r>
      <w:r w:rsidRPr="0062541B">
        <w:rPr>
          <w:rFonts w:asciiTheme="minorHAnsi" w:hAnsiTheme="minorHAnsi"/>
          <w:spacing w:val="14"/>
          <w:sz w:val="24"/>
          <w:szCs w:val="24"/>
        </w:rPr>
        <w:t xml:space="preserve"> </w:t>
      </w:r>
      <w:r w:rsidRPr="0062541B">
        <w:rPr>
          <w:rFonts w:asciiTheme="minorHAnsi" w:hAnsiTheme="minorHAnsi"/>
          <w:sz w:val="24"/>
          <w:szCs w:val="24"/>
        </w:rPr>
        <w:t>licensed</w:t>
      </w:r>
      <w:r w:rsidRPr="0062541B">
        <w:rPr>
          <w:rFonts w:asciiTheme="minorHAnsi" w:hAnsiTheme="minorHAnsi"/>
          <w:w w:val="101"/>
          <w:sz w:val="24"/>
          <w:szCs w:val="24"/>
        </w:rPr>
        <w:t xml:space="preserve"> </w:t>
      </w:r>
      <w:r w:rsidRPr="0062541B">
        <w:rPr>
          <w:rFonts w:asciiTheme="minorHAnsi" w:hAnsiTheme="minorHAnsi"/>
          <w:sz w:val="24"/>
          <w:szCs w:val="24"/>
        </w:rPr>
        <w:t>on</w:t>
      </w:r>
      <w:r w:rsidRPr="0062541B">
        <w:rPr>
          <w:rFonts w:asciiTheme="minorHAnsi" w:hAnsiTheme="minorHAnsi"/>
          <w:spacing w:val="8"/>
          <w:sz w:val="24"/>
          <w:szCs w:val="24"/>
        </w:rPr>
        <w:t xml:space="preserve"> </w:t>
      </w:r>
      <w:r w:rsidRPr="0062541B">
        <w:rPr>
          <w:rFonts w:asciiTheme="minorHAnsi" w:hAnsiTheme="minorHAnsi"/>
          <w:sz w:val="24"/>
          <w:szCs w:val="24"/>
        </w:rPr>
        <w:t>or</w:t>
      </w:r>
      <w:r w:rsidRPr="0062541B">
        <w:rPr>
          <w:rFonts w:asciiTheme="minorHAnsi" w:hAnsiTheme="minorHAnsi"/>
          <w:spacing w:val="2"/>
          <w:sz w:val="24"/>
          <w:szCs w:val="24"/>
        </w:rPr>
        <w:t xml:space="preserve"> </w:t>
      </w:r>
      <w:r w:rsidRPr="0062541B">
        <w:rPr>
          <w:rFonts w:asciiTheme="minorHAnsi" w:hAnsiTheme="minorHAnsi"/>
          <w:sz w:val="24"/>
          <w:szCs w:val="24"/>
        </w:rPr>
        <w:t>before</w:t>
      </w:r>
      <w:r w:rsidRPr="0062541B">
        <w:rPr>
          <w:rFonts w:asciiTheme="minorHAnsi" w:hAnsiTheme="minorHAnsi"/>
          <w:spacing w:val="-5"/>
          <w:sz w:val="24"/>
          <w:szCs w:val="24"/>
        </w:rPr>
        <w:t xml:space="preserve"> </w:t>
      </w:r>
      <w:r w:rsidRPr="0062541B">
        <w:rPr>
          <w:rFonts w:asciiTheme="minorHAnsi" w:hAnsiTheme="minorHAnsi"/>
          <w:sz w:val="24"/>
          <w:szCs w:val="24"/>
        </w:rPr>
        <w:t>the</w:t>
      </w:r>
      <w:r w:rsidRPr="0062541B">
        <w:rPr>
          <w:rFonts w:asciiTheme="minorHAnsi" w:hAnsiTheme="minorHAnsi"/>
          <w:spacing w:val="12"/>
          <w:sz w:val="24"/>
          <w:szCs w:val="24"/>
        </w:rPr>
        <w:t xml:space="preserve"> </w:t>
      </w:r>
      <w:r w:rsidRPr="0062541B">
        <w:rPr>
          <w:rFonts w:asciiTheme="minorHAnsi" w:hAnsiTheme="minorHAnsi"/>
          <w:sz w:val="24"/>
          <w:szCs w:val="24"/>
        </w:rPr>
        <w:t>closing</w:t>
      </w:r>
      <w:r w:rsidRPr="0062541B">
        <w:rPr>
          <w:rFonts w:asciiTheme="minorHAnsi" w:hAnsiTheme="minorHAnsi"/>
          <w:spacing w:val="16"/>
          <w:sz w:val="24"/>
          <w:szCs w:val="24"/>
        </w:rPr>
        <w:t xml:space="preserve"> </w:t>
      </w:r>
      <w:r w:rsidRPr="0062541B">
        <w:rPr>
          <w:rFonts w:asciiTheme="minorHAnsi" w:hAnsiTheme="minorHAnsi"/>
          <w:sz w:val="24"/>
          <w:szCs w:val="24"/>
        </w:rPr>
        <w:t>date</w:t>
      </w:r>
      <w:r w:rsidRPr="0062541B">
        <w:rPr>
          <w:rFonts w:asciiTheme="minorHAnsi" w:hAnsiTheme="minorHAnsi"/>
          <w:spacing w:val="8"/>
          <w:sz w:val="24"/>
          <w:szCs w:val="24"/>
        </w:rPr>
        <w:t xml:space="preserve"> </w:t>
      </w:r>
      <w:r w:rsidRPr="0062541B">
        <w:rPr>
          <w:rFonts w:asciiTheme="minorHAnsi" w:hAnsiTheme="minorHAnsi"/>
          <w:sz w:val="24"/>
          <w:szCs w:val="24"/>
        </w:rPr>
        <w:t>of</w:t>
      </w:r>
      <w:r w:rsidRPr="0062541B">
        <w:rPr>
          <w:rFonts w:asciiTheme="minorHAnsi" w:hAnsiTheme="minorHAnsi"/>
          <w:spacing w:val="9"/>
          <w:sz w:val="24"/>
          <w:szCs w:val="24"/>
        </w:rPr>
        <w:t xml:space="preserve"> </w:t>
      </w:r>
      <w:r w:rsidRPr="0062541B">
        <w:rPr>
          <w:rFonts w:asciiTheme="minorHAnsi" w:hAnsiTheme="minorHAnsi"/>
          <w:sz w:val="24"/>
          <w:szCs w:val="24"/>
        </w:rPr>
        <w:t>applications</w:t>
      </w:r>
      <w:r w:rsidRPr="0062541B">
        <w:rPr>
          <w:rFonts w:asciiTheme="minorHAnsi" w:hAnsiTheme="minorHAnsi"/>
          <w:spacing w:val="33"/>
          <w:sz w:val="24"/>
          <w:szCs w:val="24"/>
        </w:rPr>
        <w:t xml:space="preserve"> </w:t>
      </w:r>
      <w:r w:rsidRPr="0062541B">
        <w:rPr>
          <w:rFonts w:asciiTheme="minorHAnsi" w:hAnsiTheme="minorHAnsi"/>
          <w:sz w:val="24"/>
          <w:szCs w:val="24"/>
        </w:rPr>
        <w:t>as</w:t>
      </w:r>
      <w:r w:rsidRPr="0062541B">
        <w:rPr>
          <w:rFonts w:asciiTheme="minorHAnsi" w:hAnsiTheme="minorHAnsi"/>
          <w:spacing w:val="9"/>
          <w:sz w:val="24"/>
          <w:szCs w:val="24"/>
        </w:rPr>
        <w:t xml:space="preserve"> </w:t>
      </w:r>
      <w:r w:rsidRPr="0062541B">
        <w:rPr>
          <w:rFonts w:asciiTheme="minorHAnsi" w:hAnsiTheme="minorHAnsi"/>
          <w:sz w:val="24"/>
          <w:szCs w:val="24"/>
        </w:rPr>
        <w:t>determined</w:t>
      </w:r>
      <w:r w:rsidRPr="0062541B">
        <w:rPr>
          <w:rFonts w:asciiTheme="minorHAnsi" w:hAnsiTheme="minorHAnsi"/>
          <w:spacing w:val="24"/>
          <w:sz w:val="24"/>
          <w:szCs w:val="24"/>
        </w:rPr>
        <w:t xml:space="preserve"> </w:t>
      </w:r>
      <w:r w:rsidRPr="0062541B">
        <w:rPr>
          <w:rFonts w:asciiTheme="minorHAnsi" w:eastAsia="Times New Roman" w:hAnsiTheme="minorHAnsi" w:cs="Times New Roman"/>
          <w:sz w:val="24"/>
          <w:szCs w:val="24"/>
        </w:rPr>
        <w:t>by</w:t>
      </w:r>
      <w:r w:rsidRPr="0062541B">
        <w:rPr>
          <w:rFonts w:asciiTheme="minorHAnsi" w:eastAsia="Times New Roman" w:hAnsiTheme="minorHAnsi" w:cs="Times New Roman"/>
          <w:spacing w:val="16"/>
          <w:sz w:val="24"/>
          <w:szCs w:val="24"/>
        </w:rPr>
        <w:t xml:space="preserve"> </w:t>
      </w:r>
      <w:r w:rsidRPr="0062541B">
        <w:rPr>
          <w:rFonts w:asciiTheme="minorHAnsi" w:hAnsiTheme="minorHAnsi"/>
          <w:sz w:val="24"/>
          <w:szCs w:val="24"/>
        </w:rPr>
        <w:t>the</w:t>
      </w:r>
      <w:r w:rsidRPr="0062541B">
        <w:rPr>
          <w:rFonts w:asciiTheme="minorHAnsi" w:hAnsiTheme="minorHAnsi"/>
          <w:spacing w:val="8"/>
          <w:sz w:val="24"/>
          <w:szCs w:val="24"/>
        </w:rPr>
        <w:t xml:space="preserve"> </w:t>
      </w:r>
      <w:r w:rsidRPr="0062541B">
        <w:rPr>
          <w:rFonts w:asciiTheme="minorHAnsi" w:hAnsiTheme="minorHAnsi"/>
          <w:sz w:val="24"/>
          <w:szCs w:val="24"/>
        </w:rPr>
        <w:t>facility</w:t>
      </w:r>
      <w:r w:rsidRPr="0062541B">
        <w:rPr>
          <w:rFonts w:asciiTheme="minorHAnsi" w:hAnsiTheme="minorHAnsi"/>
          <w:w w:val="101"/>
          <w:sz w:val="24"/>
          <w:szCs w:val="24"/>
        </w:rPr>
        <w:t xml:space="preserve"> </w:t>
      </w:r>
      <w:r w:rsidRPr="0062541B">
        <w:rPr>
          <w:rFonts w:asciiTheme="minorHAnsi" w:hAnsiTheme="minorHAnsi"/>
          <w:sz w:val="24"/>
          <w:szCs w:val="24"/>
        </w:rPr>
        <w:t>announcement.</w:t>
      </w:r>
    </w:p>
    <w:p w14:paraId="0A48562C" w14:textId="77777777" w:rsidR="00366D54" w:rsidRPr="0062541B" w:rsidRDefault="00366D54" w:rsidP="00366D54">
      <w:pPr>
        <w:pStyle w:val="BodyText"/>
        <w:numPr>
          <w:ilvl w:val="0"/>
          <w:numId w:val="15"/>
        </w:numPr>
        <w:tabs>
          <w:tab w:val="left" w:pos="557"/>
        </w:tabs>
        <w:spacing w:line="276" w:lineRule="auto"/>
        <w:rPr>
          <w:rFonts w:asciiTheme="minorHAnsi" w:hAnsiTheme="minorHAnsi"/>
          <w:sz w:val="24"/>
          <w:szCs w:val="24"/>
        </w:rPr>
      </w:pPr>
      <w:r w:rsidRPr="0062541B">
        <w:rPr>
          <w:rFonts w:asciiTheme="minorHAnsi" w:hAnsiTheme="minorHAnsi"/>
          <w:sz w:val="24"/>
          <w:szCs w:val="24"/>
        </w:rPr>
        <w:t>Applications</w:t>
      </w:r>
      <w:r w:rsidRPr="0062541B">
        <w:rPr>
          <w:rFonts w:asciiTheme="minorHAnsi" w:hAnsiTheme="minorHAnsi"/>
          <w:spacing w:val="37"/>
          <w:sz w:val="24"/>
          <w:szCs w:val="24"/>
        </w:rPr>
        <w:t xml:space="preserve"> </w:t>
      </w:r>
      <w:r w:rsidRPr="0062541B">
        <w:rPr>
          <w:rFonts w:asciiTheme="minorHAnsi" w:hAnsiTheme="minorHAnsi"/>
          <w:sz w:val="24"/>
          <w:szCs w:val="24"/>
        </w:rPr>
        <w:t>will</w:t>
      </w:r>
      <w:r w:rsidRPr="0062541B">
        <w:rPr>
          <w:rFonts w:asciiTheme="minorHAnsi" w:hAnsiTheme="minorHAnsi"/>
          <w:spacing w:val="23"/>
          <w:sz w:val="24"/>
          <w:szCs w:val="24"/>
        </w:rPr>
        <w:t xml:space="preserve"> </w:t>
      </w:r>
      <w:r w:rsidRPr="0062541B">
        <w:rPr>
          <w:rFonts w:asciiTheme="minorHAnsi" w:hAnsiTheme="minorHAnsi"/>
          <w:sz w:val="24"/>
          <w:szCs w:val="24"/>
        </w:rPr>
        <w:t>not</w:t>
      </w:r>
      <w:r w:rsidRPr="0062541B">
        <w:rPr>
          <w:rFonts w:asciiTheme="minorHAnsi" w:hAnsiTheme="minorHAnsi"/>
          <w:spacing w:val="6"/>
          <w:sz w:val="24"/>
          <w:szCs w:val="24"/>
        </w:rPr>
        <w:t xml:space="preserve"> </w:t>
      </w:r>
      <w:r w:rsidRPr="0062541B">
        <w:rPr>
          <w:rFonts w:asciiTheme="minorHAnsi" w:hAnsiTheme="minorHAnsi"/>
          <w:sz w:val="24"/>
          <w:szCs w:val="24"/>
        </w:rPr>
        <w:t>be</w:t>
      </w:r>
      <w:r w:rsidRPr="0062541B">
        <w:rPr>
          <w:rFonts w:asciiTheme="minorHAnsi" w:hAnsiTheme="minorHAnsi"/>
          <w:spacing w:val="-2"/>
          <w:sz w:val="24"/>
          <w:szCs w:val="24"/>
        </w:rPr>
        <w:t xml:space="preserve"> </w:t>
      </w:r>
      <w:r w:rsidRPr="0062541B">
        <w:rPr>
          <w:rFonts w:asciiTheme="minorHAnsi" w:hAnsiTheme="minorHAnsi"/>
          <w:sz w:val="24"/>
          <w:szCs w:val="24"/>
        </w:rPr>
        <w:t>considered</w:t>
      </w:r>
      <w:r w:rsidRPr="0062541B">
        <w:rPr>
          <w:rFonts w:asciiTheme="minorHAnsi" w:hAnsiTheme="minorHAnsi"/>
          <w:spacing w:val="11"/>
          <w:sz w:val="24"/>
          <w:szCs w:val="24"/>
        </w:rPr>
        <w:t xml:space="preserve"> </w:t>
      </w:r>
      <w:r w:rsidRPr="0062541B">
        <w:rPr>
          <w:rFonts w:asciiTheme="minorHAnsi" w:hAnsiTheme="minorHAnsi"/>
          <w:sz w:val="24"/>
          <w:szCs w:val="24"/>
        </w:rPr>
        <w:t>for</w:t>
      </w:r>
      <w:r w:rsidRPr="0062541B">
        <w:rPr>
          <w:rFonts w:asciiTheme="minorHAnsi" w:hAnsiTheme="minorHAnsi"/>
          <w:spacing w:val="28"/>
          <w:sz w:val="24"/>
          <w:szCs w:val="24"/>
        </w:rPr>
        <w:t xml:space="preserve"> </w:t>
      </w:r>
      <w:r w:rsidRPr="0062541B">
        <w:rPr>
          <w:rFonts w:asciiTheme="minorHAnsi" w:hAnsiTheme="minorHAnsi"/>
          <w:sz w:val="24"/>
          <w:szCs w:val="24"/>
        </w:rPr>
        <w:t>individuals:</w:t>
      </w:r>
    </w:p>
    <w:p w14:paraId="141E86B1" w14:textId="77777777" w:rsidR="00366D54" w:rsidRPr="0062541B" w:rsidRDefault="00366D54" w:rsidP="00366D54">
      <w:pPr>
        <w:pStyle w:val="ListParagraph"/>
        <w:numPr>
          <w:ilvl w:val="1"/>
          <w:numId w:val="15"/>
        </w:numPr>
        <w:spacing w:line="276" w:lineRule="auto"/>
        <w:jc w:val="both"/>
      </w:pPr>
      <w:r w:rsidRPr="0062541B">
        <w:t xml:space="preserve">who have sustained a severe disciplinary action within one year prior to the date of the vending facility </w:t>
      </w:r>
      <w:proofErr w:type="gramStart"/>
      <w:r w:rsidRPr="0062541B">
        <w:t>announcement.</w:t>
      </w:r>
      <w:proofErr w:type="gramEnd"/>
      <w:r w:rsidRPr="0062541B">
        <w:t xml:space="preserve">  A severe disciplinary action is a suspension or worse.</w:t>
      </w:r>
    </w:p>
    <w:p w14:paraId="7221EA52" w14:textId="77777777" w:rsidR="00366D54" w:rsidRPr="0062541B" w:rsidRDefault="00366D54" w:rsidP="00366D54">
      <w:pPr>
        <w:pStyle w:val="BodyText"/>
        <w:numPr>
          <w:ilvl w:val="1"/>
          <w:numId w:val="15"/>
        </w:numPr>
        <w:tabs>
          <w:tab w:val="left" w:pos="575"/>
        </w:tabs>
        <w:spacing w:line="276" w:lineRule="auto"/>
        <w:rPr>
          <w:rFonts w:asciiTheme="minorHAnsi" w:hAnsiTheme="minorHAnsi"/>
          <w:sz w:val="24"/>
          <w:szCs w:val="24"/>
        </w:rPr>
      </w:pPr>
      <w:r w:rsidRPr="0062541B">
        <w:rPr>
          <w:rFonts w:asciiTheme="minorHAnsi" w:hAnsiTheme="minorHAnsi"/>
          <w:sz w:val="24"/>
          <w:szCs w:val="24"/>
        </w:rPr>
        <w:t>not</w:t>
      </w:r>
      <w:r w:rsidRPr="0062541B">
        <w:rPr>
          <w:rFonts w:asciiTheme="minorHAnsi" w:hAnsiTheme="minorHAnsi"/>
          <w:spacing w:val="12"/>
          <w:sz w:val="24"/>
          <w:szCs w:val="24"/>
        </w:rPr>
        <w:t xml:space="preserve"> </w:t>
      </w:r>
      <w:r w:rsidRPr="0062541B">
        <w:rPr>
          <w:rFonts w:asciiTheme="minorHAnsi" w:hAnsiTheme="minorHAnsi"/>
          <w:sz w:val="24"/>
          <w:szCs w:val="24"/>
        </w:rPr>
        <w:t>in</w:t>
      </w:r>
      <w:r w:rsidRPr="0062541B">
        <w:rPr>
          <w:rFonts w:asciiTheme="minorHAnsi" w:hAnsiTheme="minorHAnsi"/>
          <w:spacing w:val="-5"/>
          <w:sz w:val="24"/>
          <w:szCs w:val="24"/>
        </w:rPr>
        <w:t xml:space="preserve"> </w:t>
      </w:r>
      <w:r w:rsidRPr="0062541B">
        <w:rPr>
          <w:rFonts w:asciiTheme="minorHAnsi" w:hAnsiTheme="minorHAnsi"/>
          <w:sz w:val="24"/>
          <w:szCs w:val="24"/>
        </w:rPr>
        <w:t>compliance</w:t>
      </w:r>
      <w:r w:rsidRPr="0062541B">
        <w:rPr>
          <w:rFonts w:asciiTheme="minorHAnsi" w:hAnsiTheme="minorHAnsi"/>
          <w:spacing w:val="11"/>
          <w:sz w:val="24"/>
          <w:szCs w:val="24"/>
        </w:rPr>
        <w:t xml:space="preserve"> </w:t>
      </w:r>
      <w:r w:rsidRPr="0062541B">
        <w:rPr>
          <w:rFonts w:asciiTheme="minorHAnsi" w:hAnsiTheme="minorHAnsi"/>
          <w:sz w:val="24"/>
          <w:szCs w:val="24"/>
        </w:rPr>
        <w:t>with</w:t>
      </w:r>
      <w:r w:rsidRPr="0062541B">
        <w:rPr>
          <w:rFonts w:asciiTheme="minorHAnsi" w:hAnsiTheme="minorHAnsi"/>
          <w:spacing w:val="23"/>
          <w:sz w:val="24"/>
          <w:szCs w:val="24"/>
        </w:rPr>
        <w:t xml:space="preserve"> </w:t>
      </w:r>
      <w:r w:rsidRPr="0062541B">
        <w:rPr>
          <w:rFonts w:asciiTheme="minorHAnsi" w:hAnsiTheme="minorHAnsi"/>
          <w:sz w:val="24"/>
          <w:szCs w:val="24"/>
        </w:rPr>
        <w:t>any</w:t>
      </w:r>
      <w:r w:rsidRPr="0062541B">
        <w:rPr>
          <w:rFonts w:asciiTheme="minorHAnsi" w:hAnsiTheme="minorHAnsi"/>
          <w:spacing w:val="19"/>
          <w:sz w:val="24"/>
          <w:szCs w:val="24"/>
        </w:rPr>
        <w:t xml:space="preserve"> </w:t>
      </w:r>
      <w:r w:rsidRPr="0062541B">
        <w:rPr>
          <w:rFonts w:asciiTheme="minorHAnsi" w:hAnsiTheme="minorHAnsi"/>
          <w:sz w:val="24"/>
          <w:szCs w:val="24"/>
        </w:rPr>
        <w:t>rule</w:t>
      </w:r>
      <w:r w:rsidRPr="0062541B">
        <w:rPr>
          <w:rFonts w:asciiTheme="minorHAnsi" w:hAnsiTheme="minorHAnsi"/>
          <w:spacing w:val="2"/>
          <w:sz w:val="24"/>
          <w:szCs w:val="24"/>
        </w:rPr>
        <w:t xml:space="preserve"> </w:t>
      </w:r>
      <w:r w:rsidRPr="0062541B">
        <w:rPr>
          <w:rFonts w:asciiTheme="minorHAnsi" w:hAnsiTheme="minorHAnsi"/>
          <w:sz w:val="24"/>
          <w:szCs w:val="24"/>
        </w:rPr>
        <w:t>or</w:t>
      </w:r>
      <w:r w:rsidRPr="0062541B">
        <w:rPr>
          <w:rFonts w:asciiTheme="minorHAnsi" w:hAnsiTheme="minorHAnsi"/>
          <w:spacing w:val="20"/>
          <w:sz w:val="24"/>
          <w:szCs w:val="24"/>
        </w:rPr>
        <w:t xml:space="preserve"> </w:t>
      </w:r>
      <w:r w:rsidRPr="0062541B">
        <w:rPr>
          <w:rFonts w:asciiTheme="minorHAnsi" w:hAnsiTheme="minorHAnsi"/>
          <w:sz w:val="24"/>
          <w:szCs w:val="24"/>
        </w:rPr>
        <w:t>regulation</w:t>
      </w:r>
      <w:r w:rsidRPr="0062541B">
        <w:rPr>
          <w:rFonts w:asciiTheme="minorHAnsi" w:hAnsiTheme="minorHAnsi"/>
          <w:spacing w:val="15"/>
          <w:sz w:val="24"/>
          <w:szCs w:val="24"/>
        </w:rPr>
        <w:t xml:space="preserve"> </w:t>
      </w:r>
      <w:r w:rsidRPr="0062541B">
        <w:rPr>
          <w:rFonts w:asciiTheme="minorHAnsi" w:hAnsiTheme="minorHAnsi"/>
          <w:sz w:val="24"/>
          <w:szCs w:val="24"/>
        </w:rPr>
        <w:t>of</w:t>
      </w:r>
      <w:r w:rsidRPr="0062541B">
        <w:rPr>
          <w:rFonts w:asciiTheme="minorHAnsi" w:hAnsiTheme="minorHAnsi"/>
          <w:spacing w:val="14"/>
          <w:sz w:val="24"/>
          <w:szCs w:val="24"/>
        </w:rPr>
        <w:t xml:space="preserve"> </w:t>
      </w:r>
      <w:r w:rsidRPr="0062541B">
        <w:rPr>
          <w:rFonts w:asciiTheme="minorHAnsi" w:hAnsiTheme="minorHAnsi"/>
          <w:sz w:val="24"/>
          <w:szCs w:val="24"/>
        </w:rPr>
        <w:t>BEP;</w:t>
      </w:r>
    </w:p>
    <w:p w14:paraId="1A274A92" w14:textId="77777777" w:rsidR="00366D54" w:rsidRPr="0062541B" w:rsidRDefault="00366D54" w:rsidP="00366D54">
      <w:pPr>
        <w:pStyle w:val="BodyText"/>
        <w:numPr>
          <w:ilvl w:val="1"/>
          <w:numId w:val="15"/>
        </w:numPr>
        <w:tabs>
          <w:tab w:val="left" w:pos="550"/>
        </w:tabs>
        <w:spacing w:line="276" w:lineRule="auto"/>
        <w:rPr>
          <w:rFonts w:asciiTheme="minorHAnsi" w:hAnsiTheme="minorHAnsi"/>
          <w:sz w:val="24"/>
          <w:szCs w:val="24"/>
        </w:rPr>
      </w:pPr>
      <w:r w:rsidRPr="0062541B">
        <w:rPr>
          <w:rFonts w:asciiTheme="minorHAnsi" w:hAnsiTheme="minorHAnsi"/>
          <w:sz w:val="24"/>
          <w:szCs w:val="24"/>
        </w:rPr>
        <w:t>delinquent</w:t>
      </w:r>
      <w:r w:rsidRPr="0062541B">
        <w:rPr>
          <w:rFonts w:asciiTheme="minorHAnsi" w:hAnsiTheme="minorHAnsi"/>
          <w:spacing w:val="29"/>
          <w:sz w:val="24"/>
          <w:szCs w:val="24"/>
        </w:rPr>
        <w:t xml:space="preserve"> </w:t>
      </w:r>
      <w:r w:rsidRPr="0062541B">
        <w:rPr>
          <w:rFonts w:asciiTheme="minorHAnsi" w:hAnsiTheme="minorHAnsi"/>
          <w:sz w:val="24"/>
          <w:szCs w:val="24"/>
        </w:rPr>
        <w:t>in payments</w:t>
      </w:r>
      <w:r w:rsidRPr="0062541B">
        <w:rPr>
          <w:rFonts w:asciiTheme="minorHAnsi" w:hAnsiTheme="minorHAnsi"/>
          <w:spacing w:val="7"/>
          <w:sz w:val="24"/>
          <w:szCs w:val="24"/>
        </w:rPr>
        <w:t xml:space="preserve"> </w:t>
      </w:r>
      <w:r w:rsidRPr="0062541B">
        <w:rPr>
          <w:rFonts w:asciiTheme="minorHAnsi" w:hAnsiTheme="minorHAnsi"/>
          <w:sz w:val="24"/>
          <w:szCs w:val="24"/>
        </w:rPr>
        <w:t>to</w:t>
      </w:r>
      <w:r w:rsidRPr="0062541B">
        <w:rPr>
          <w:rFonts w:asciiTheme="minorHAnsi" w:hAnsiTheme="minorHAnsi"/>
          <w:spacing w:val="2"/>
          <w:sz w:val="24"/>
          <w:szCs w:val="24"/>
        </w:rPr>
        <w:t xml:space="preserve"> </w:t>
      </w:r>
      <w:r w:rsidRPr="0062541B">
        <w:rPr>
          <w:rFonts w:asciiTheme="minorHAnsi" w:hAnsiTheme="minorHAnsi"/>
          <w:sz w:val="24"/>
          <w:szCs w:val="24"/>
        </w:rPr>
        <w:t>the</w:t>
      </w:r>
      <w:r w:rsidRPr="0062541B">
        <w:rPr>
          <w:rFonts w:asciiTheme="minorHAnsi" w:hAnsiTheme="minorHAnsi"/>
          <w:spacing w:val="15"/>
          <w:sz w:val="24"/>
          <w:szCs w:val="24"/>
        </w:rPr>
        <w:t xml:space="preserve"> </w:t>
      </w:r>
      <w:r w:rsidRPr="0062541B">
        <w:rPr>
          <w:rFonts w:asciiTheme="minorHAnsi" w:hAnsiTheme="minorHAnsi"/>
          <w:sz w:val="24"/>
          <w:szCs w:val="24"/>
        </w:rPr>
        <w:t>SLA;</w:t>
      </w:r>
    </w:p>
    <w:p w14:paraId="70648366" w14:textId="77777777" w:rsidR="00366D54" w:rsidRPr="0062541B" w:rsidRDefault="00366D54" w:rsidP="00366D54">
      <w:pPr>
        <w:pStyle w:val="BodyText"/>
        <w:numPr>
          <w:ilvl w:val="1"/>
          <w:numId w:val="15"/>
        </w:numPr>
        <w:tabs>
          <w:tab w:val="left" w:pos="561"/>
        </w:tabs>
        <w:spacing w:line="276" w:lineRule="auto"/>
        <w:rPr>
          <w:rFonts w:asciiTheme="minorHAnsi" w:hAnsiTheme="minorHAnsi"/>
          <w:sz w:val="24"/>
          <w:szCs w:val="24"/>
        </w:rPr>
      </w:pPr>
      <w:r w:rsidRPr="0062541B">
        <w:rPr>
          <w:rFonts w:asciiTheme="minorHAnsi" w:hAnsiTheme="minorHAnsi"/>
          <w:sz w:val="24"/>
          <w:szCs w:val="24"/>
        </w:rPr>
        <w:t>delinquent</w:t>
      </w:r>
      <w:r w:rsidRPr="0062541B">
        <w:rPr>
          <w:rFonts w:asciiTheme="minorHAnsi" w:hAnsiTheme="minorHAnsi"/>
          <w:spacing w:val="29"/>
          <w:sz w:val="24"/>
          <w:szCs w:val="24"/>
        </w:rPr>
        <w:t xml:space="preserve"> </w:t>
      </w:r>
      <w:r w:rsidRPr="0062541B">
        <w:rPr>
          <w:rFonts w:asciiTheme="minorHAnsi" w:hAnsiTheme="minorHAnsi"/>
          <w:sz w:val="24"/>
          <w:szCs w:val="24"/>
        </w:rPr>
        <w:t>in</w:t>
      </w:r>
      <w:r w:rsidRPr="0062541B">
        <w:rPr>
          <w:rFonts w:asciiTheme="minorHAnsi" w:hAnsiTheme="minorHAnsi"/>
          <w:spacing w:val="-18"/>
          <w:sz w:val="24"/>
          <w:szCs w:val="24"/>
        </w:rPr>
        <w:t xml:space="preserve"> </w:t>
      </w:r>
      <w:r w:rsidRPr="0062541B">
        <w:rPr>
          <w:rFonts w:asciiTheme="minorHAnsi" w:hAnsiTheme="minorHAnsi"/>
          <w:sz w:val="24"/>
          <w:szCs w:val="24"/>
        </w:rPr>
        <w:t>filing</w:t>
      </w:r>
      <w:r w:rsidRPr="0062541B">
        <w:rPr>
          <w:rFonts w:asciiTheme="minorHAnsi" w:hAnsiTheme="minorHAnsi"/>
          <w:spacing w:val="20"/>
          <w:sz w:val="24"/>
          <w:szCs w:val="24"/>
        </w:rPr>
        <w:t xml:space="preserve"> </w:t>
      </w:r>
      <w:r w:rsidRPr="0062541B">
        <w:rPr>
          <w:rFonts w:asciiTheme="minorHAnsi" w:hAnsiTheme="minorHAnsi"/>
          <w:sz w:val="24"/>
          <w:szCs w:val="24"/>
        </w:rPr>
        <w:t>a</w:t>
      </w:r>
      <w:r w:rsidRPr="0062541B">
        <w:rPr>
          <w:rFonts w:asciiTheme="minorHAnsi" w:hAnsiTheme="minorHAnsi"/>
          <w:spacing w:val="-3"/>
          <w:sz w:val="24"/>
          <w:szCs w:val="24"/>
        </w:rPr>
        <w:t xml:space="preserve"> </w:t>
      </w:r>
      <w:r w:rsidRPr="0062541B">
        <w:rPr>
          <w:rFonts w:asciiTheme="minorHAnsi" w:hAnsiTheme="minorHAnsi"/>
          <w:sz w:val="24"/>
          <w:szCs w:val="24"/>
        </w:rPr>
        <w:t>timely</w:t>
      </w:r>
      <w:r w:rsidRPr="0062541B">
        <w:rPr>
          <w:rFonts w:asciiTheme="minorHAnsi" w:hAnsiTheme="minorHAnsi"/>
          <w:spacing w:val="26"/>
          <w:sz w:val="24"/>
          <w:szCs w:val="24"/>
        </w:rPr>
        <w:t xml:space="preserve"> </w:t>
      </w:r>
      <w:r w:rsidRPr="0062541B">
        <w:rPr>
          <w:rFonts w:asciiTheme="minorHAnsi" w:hAnsiTheme="minorHAnsi"/>
          <w:sz w:val="24"/>
          <w:szCs w:val="24"/>
        </w:rPr>
        <w:t>and</w:t>
      </w:r>
      <w:r w:rsidRPr="0062541B">
        <w:rPr>
          <w:rFonts w:asciiTheme="minorHAnsi" w:hAnsiTheme="minorHAnsi"/>
          <w:spacing w:val="11"/>
          <w:sz w:val="24"/>
          <w:szCs w:val="24"/>
        </w:rPr>
        <w:t xml:space="preserve"> </w:t>
      </w:r>
      <w:r w:rsidRPr="0062541B">
        <w:rPr>
          <w:rFonts w:asciiTheme="minorHAnsi" w:hAnsiTheme="minorHAnsi"/>
          <w:sz w:val="24"/>
          <w:szCs w:val="24"/>
        </w:rPr>
        <w:t>complete</w:t>
      </w:r>
      <w:r w:rsidRPr="0062541B">
        <w:rPr>
          <w:rFonts w:asciiTheme="minorHAnsi" w:hAnsiTheme="minorHAnsi"/>
          <w:spacing w:val="16"/>
          <w:sz w:val="24"/>
          <w:szCs w:val="24"/>
        </w:rPr>
        <w:t xml:space="preserve"> </w:t>
      </w:r>
      <w:r w:rsidRPr="0062541B">
        <w:rPr>
          <w:rFonts w:asciiTheme="minorHAnsi" w:hAnsiTheme="minorHAnsi"/>
          <w:sz w:val="24"/>
          <w:szCs w:val="24"/>
        </w:rPr>
        <w:t>application</w:t>
      </w:r>
      <w:r w:rsidRPr="0062541B">
        <w:rPr>
          <w:rFonts w:asciiTheme="minorHAnsi" w:hAnsiTheme="minorHAnsi"/>
          <w:spacing w:val="17"/>
          <w:sz w:val="24"/>
          <w:szCs w:val="24"/>
        </w:rPr>
        <w:t xml:space="preserve"> </w:t>
      </w:r>
      <w:r w:rsidRPr="0062541B">
        <w:rPr>
          <w:rFonts w:asciiTheme="minorHAnsi" w:hAnsiTheme="minorHAnsi"/>
          <w:sz w:val="24"/>
          <w:szCs w:val="24"/>
        </w:rPr>
        <w:t>with</w:t>
      </w:r>
      <w:r w:rsidRPr="0062541B">
        <w:rPr>
          <w:rFonts w:asciiTheme="minorHAnsi" w:hAnsiTheme="minorHAnsi"/>
          <w:spacing w:val="16"/>
          <w:sz w:val="24"/>
          <w:szCs w:val="24"/>
        </w:rPr>
        <w:t xml:space="preserve"> </w:t>
      </w:r>
      <w:r w:rsidRPr="0062541B">
        <w:rPr>
          <w:rFonts w:asciiTheme="minorHAnsi" w:hAnsiTheme="minorHAnsi"/>
          <w:sz w:val="24"/>
          <w:szCs w:val="24"/>
        </w:rPr>
        <w:t>the</w:t>
      </w:r>
      <w:r w:rsidRPr="0062541B">
        <w:rPr>
          <w:rFonts w:asciiTheme="minorHAnsi" w:hAnsiTheme="minorHAnsi"/>
          <w:spacing w:val="11"/>
          <w:sz w:val="24"/>
          <w:szCs w:val="24"/>
        </w:rPr>
        <w:t xml:space="preserve"> </w:t>
      </w:r>
      <w:r w:rsidRPr="0062541B">
        <w:rPr>
          <w:rFonts w:asciiTheme="minorHAnsi" w:hAnsiTheme="minorHAnsi"/>
          <w:sz w:val="24"/>
          <w:szCs w:val="24"/>
        </w:rPr>
        <w:t>SLA;</w:t>
      </w:r>
    </w:p>
    <w:p w14:paraId="5B11E161" w14:textId="77777777" w:rsidR="00366D54" w:rsidRPr="0062541B" w:rsidRDefault="00366D54" w:rsidP="00366D54">
      <w:pPr>
        <w:pStyle w:val="BodyText"/>
        <w:numPr>
          <w:ilvl w:val="1"/>
          <w:numId w:val="15"/>
        </w:numPr>
        <w:tabs>
          <w:tab w:val="left" w:pos="490"/>
        </w:tabs>
        <w:spacing w:line="276" w:lineRule="auto"/>
        <w:rPr>
          <w:rFonts w:asciiTheme="minorHAnsi" w:hAnsiTheme="minorHAnsi"/>
          <w:sz w:val="24"/>
          <w:szCs w:val="24"/>
        </w:rPr>
      </w:pPr>
      <w:r w:rsidRPr="0062541B">
        <w:rPr>
          <w:rFonts w:asciiTheme="minorHAnsi" w:hAnsiTheme="minorHAnsi"/>
          <w:sz w:val="24"/>
          <w:szCs w:val="24"/>
        </w:rPr>
        <w:t>who</w:t>
      </w:r>
      <w:r w:rsidRPr="0062541B">
        <w:rPr>
          <w:rFonts w:asciiTheme="minorHAnsi" w:hAnsiTheme="minorHAnsi"/>
          <w:spacing w:val="17"/>
          <w:sz w:val="24"/>
          <w:szCs w:val="24"/>
        </w:rPr>
        <w:t xml:space="preserve"> </w:t>
      </w:r>
      <w:r w:rsidRPr="0062541B">
        <w:rPr>
          <w:rFonts w:asciiTheme="minorHAnsi" w:hAnsiTheme="minorHAnsi"/>
          <w:sz w:val="24"/>
          <w:szCs w:val="24"/>
        </w:rPr>
        <w:t>are</w:t>
      </w:r>
      <w:r w:rsidRPr="0062541B">
        <w:rPr>
          <w:rFonts w:asciiTheme="minorHAnsi" w:hAnsiTheme="minorHAnsi"/>
          <w:spacing w:val="6"/>
          <w:sz w:val="24"/>
          <w:szCs w:val="24"/>
        </w:rPr>
        <w:t xml:space="preserve"> </w:t>
      </w:r>
      <w:r w:rsidRPr="0062541B">
        <w:rPr>
          <w:rFonts w:asciiTheme="minorHAnsi" w:hAnsiTheme="minorHAnsi"/>
          <w:sz w:val="24"/>
          <w:szCs w:val="24"/>
        </w:rPr>
        <w:t>vendors</w:t>
      </w:r>
      <w:r w:rsidRPr="0062541B">
        <w:rPr>
          <w:rFonts w:asciiTheme="minorHAnsi" w:hAnsiTheme="minorHAnsi"/>
          <w:spacing w:val="31"/>
          <w:sz w:val="24"/>
          <w:szCs w:val="24"/>
        </w:rPr>
        <w:t xml:space="preserve"> </w:t>
      </w:r>
      <w:r w:rsidRPr="0062541B">
        <w:rPr>
          <w:rFonts w:asciiTheme="minorHAnsi" w:hAnsiTheme="minorHAnsi"/>
          <w:sz w:val="24"/>
          <w:szCs w:val="24"/>
        </w:rPr>
        <w:t>not</w:t>
      </w:r>
      <w:r w:rsidRPr="0062541B">
        <w:rPr>
          <w:rFonts w:asciiTheme="minorHAnsi" w:hAnsiTheme="minorHAnsi"/>
          <w:spacing w:val="-3"/>
          <w:sz w:val="24"/>
          <w:szCs w:val="24"/>
        </w:rPr>
        <w:t xml:space="preserve"> </w:t>
      </w:r>
      <w:r w:rsidRPr="0062541B">
        <w:rPr>
          <w:rFonts w:asciiTheme="minorHAnsi" w:hAnsiTheme="minorHAnsi"/>
          <w:sz w:val="24"/>
          <w:szCs w:val="24"/>
        </w:rPr>
        <w:t>current</w:t>
      </w:r>
      <w:r w:rsidRPr="0062541B">
        <w:rPr>
          <w:rFonts w:asciiTheme="minorHAnsi" w:hAnsiTheme="minorHAnsi"/>
          <w:spacing w:val="16"/>
          <w:sz w:val="24"/>
          <w:szCs w:val="24"/>
        </w:rPr>
        <w:t xml:space="preserve"> </w:t>
      </w:r>
      <w:r w:rsidRPr="0062541B">
        <w:rPr>
          <w:rFonts w:asciiTheme="minorHAnsi" w:hAnsiTheme="minorHAnsi"/>
          <w:sz w:val="24"/>
          <w:szCs w:val="24"/>
        </w:rPr>
        <w:t>with</w:t>
      </w:r>
      <w:r w:rsidRPr="0062541B">
        <w:rPr>
          <w:rFonts w:asciiTheme="minorHAnsi" w:hAnsiTheme="minorHAnsi"/>
          <w:spacing w:val="21"/>
          <w:sz w:val="24"/>
          <w:szCs w:val="24"/>
        </w:rPr>
        <w:t xml:space="preserve"> </w:t>
      </w:r>
      <w:r w:rsidRPr="0062541B">
        <w:rPr>
          <w:rFonts w:asciiTheme="minorHAnsi" w:hAnsiTheme="minorHAnsi"/>
          <w:sz w:val="24"/>
          <w:szCs w:val="24"/>
        </w:rPr>
        <w:t>payments for</w:t>
      </w:r>
      <w:r w:rsidRPr="0062541B">
        <w:rPr>
          <w:rFonts w:asciiTheme="minorHAnsi" w:hAnsiTheme="minorHAnsi"/>
          <w:spacing w:val="26"/>
          <w:sz w:val="24"/>
          <w:szCs w:val="24"/>
        </w:rPr>
        <w:t xml:space="preserve"> </w:t>
      </w:r>
      <w:r w:rsidRPr="0062541B">
        <w:rPr>
          <w:rFonts w:asciiTheme="minorHAnsi" w:hAnsiTheme="minorHAnsi"/>
          <w:sz w:val="24"/>
          <w:szCs w:val="24"/>
        </w:rPr>
        <w:t>liability</w:t>
      </w:r>
      <w:r w:rsidRPr="0062541B">
        <w:rPr>
          <w:rFonts w:asciiTheme="minorHAnsi" w:hAnsiTheme="minorHAnsi"/>
          <w:spacing w:val="18"/>
          <w:sz w:val="24"/>
          <w:szCs w:val="24"/>
        </w:rPr>
        <w:t xml:space="preserve"> </w:t>
      </w:r>
      <w:r w:rsidRPr="0062541B">
        <w:rPr>
          <w:rFonts w:asciiTheme="minorHAnsi" w:hAnsiTheme="minorHAnsi"/>
          <w:sz w:val="24"/>
          <w:szCs w:val="24"/>
        </w:rPr>
        <w:t>insurance</w:t>
      </w:r>
      <w:r w:rsidRPr="0062541B">
        <w:rPr>
          <w:rFonts w:asciiTheme="minorHAnsi" w:hAnsiTheme="minorHAnsi"/>
          <w:spacing w:val="12"/>
          <w:sz w:val="24"/>
          <w:szCs w:val="24"/>
        </w:rPr>
        <w:t xml:space="preserve"> </w:t>
      </w:r>
      <w:proofErr w:type="gramStart"/>
      <w:r w:rsidRPr="0062541B">
        <w:rPr>
          <w:rFonts w:asciiTheme="minorHAnsi" w:hAnsiTheme="minorHAnsi"/>
          <w:sz w:val="24"/>
          <w:szCs w:val="24"/>
        </w:rPr>
        <w:t>coverag</w:t>
      </w:r>
      <w:r>
        <w:rPr>
          <w:rFonts w:asciiTheme="minorHAnsi" w:hAnsiTheme="minorHAnsi"/>
          <w:sz w:val="24"/>
          <w:szCs w:val="24"/>
        </w:rPr>
        <w:t>e.</w:t>
      </w:r>
      <w:proofErr w:type="gramEnd"/>
    </w:p>
    <w:p w14:paraId="580033DB" w14:textId="77777777" w:rsidR="00366D54" w:rsidRPr="0062541B" w:rsidRDefault="00366D54" w:rsidP="00366D54">
      <w:pPr>
        <w:spacing w:line="276" w:lineRule="auto"/>
      </w:pPr>
    </w:p>
    <w:p w14:paraId="1AD24ECC" w14:textId="77777777" w:rsidR="00366D54" w:rsidRPr="0062541B" w:rsidRDefault="00366D54" w:rsidP="00366D54">
      <w:pPr>
        <w:pStyle w:val="ListParagraph"/>
        <w:numPr>
          <w:ilvl w:val="0"/>
          <w:numId w:val="16"/>
        </w:numPr>
        <w:spacing w:line="276" w:lineRule="auto"/>
      </w:pPr>
      <w:r w:rsidRPr="0062541B">
        <w:t>Selection Criteria:</w:t>
      </w:r>
    </w:p>
    <w:p w14:paraId="1125B3B7" w14:textId="77777777" w:rsidR="00366D54" w:rsidRPr="0062541B" w:rsidRDefault="00366D54" w:rsidP="00366D54">
      <w:pPr>
        <w:pStyle w:val="ListParagraph"/>
        <w:numPr>
          <w:ilvl w:val="0"/>
          <w:numId w:val="14"/>
        </w:numPr>
        <w:spacing w:line="276" w:lineRule="auto"/>
        <w:rPr>
          <w:rFonts w:cs="Arial (W1)"/>
        </w:rPr>
      </w:pPr>
      <w:r w:rsidRPr="0062541B">
        <w:rPr>
          <w:rFonts w:cs="Arial (W1)"/>
        </w:rPr>
        <w:t xml:space="preserve">An applicant for the position of vending facility manager must sign a "Release of Information" form, allowing a review of the applicant's records. </w:t>
      </w:r>
    </w:p>
    <w:p w14:paraId="6E6C3185" w14:textId="77777777" w:rsidR="00366D54" w:rsidRPr="0062541B" w:rsidRDefault="00366D54" w:rsidP="00366D54">
      <w:pPr>
        <w:pStyle w:val="ListParagraph"/>
        <w:numPr>
          <w:ilvl w:val="0"/>
          <w:numId w:val="14"/>
        </w:numPr>
        <w:spacing w:line="276" w:lineRule="auto"/>
        <w:rPr>
          <w:rFonts w:cs="Arial (W1)"/>
        </w:rPr>
      </w:pPr>
      <w:r>
        <w:rPr>
          <w:rFonts w:cs="Arial (W1)"/>
        </w:rPr>
        <w:t>The selection panel</w:t>
      </w:r>
      <w:r w:rsidRPr="0062541B">
        <w:rPr>
          <w:rFonts w:cs="Arial (W1)"/>
        </w:rPr>
        <w:t xml:space="preserve"> shall review and evaluate each application on the basis of</w:t>
      </w:r>
      <w:r>
        <w:rPr>
          <w:rFonts w:cs="Arial (W1)"/>
        </w:rPr>
        <w:t>:</w:t>
      </w:r>
      <w:r w:rsidRPr="0062541B">
        <w:rPr>
          <w:rFonts w:cs="Arial (W1)"/>
        </w:rPr>
        <w:t xml:space="preserve"> </w:t>
      </w:r>
    </w:p>
    <w:p w14:paraId="47B4A471" w14:textId="77777777" w:rsidR="00366D54" w:rsidRPr="0062541B" w:rsidRDefault="00366D54" w:rsidP="00366D54">
      <w:pPr>
        <w:pStyle w:val="ListParagraph"/>
        <w:numPr>
          <w:ilvl w:val="0"/>
          <w:numId w:val="13"/>
        </w:numPr>
        <w:spacing w:line="276" w:lineRule="auto"/>
        <w:rPr>
          <w:rFonts w:cs="Arial (W1)"/>
        </w:rPr>
      </w:pPr>
      <w:r w:rsidRPr="0062541B">
        <w:rPr>
          <w:rFonts w:cs="Arial (W1)"/>
        </w:rPr>
        <w:t>the information the applicant provides in the application, including a business plan tai</w:t>
      </w:r>
      <w:r>
        <w:rPr>
          <w:rFonts w:cs="Arial (W1)"/>
        </w:rPr>
        <w:t>lored to the available location;</w:t>
      </w:r>
    </w:p>
    <w:p w14:paraId="781556E4" w14:textId="77777777" w:rsidR="00366D54" w:rsidRPr="0062541B" w:rsidRDefault="00366D54" w:rsidP="00366D54">
      <w:pPr>
        <w:pStyle w:val="ListParagraph"/>
        <w:numPr>
          <w:ilvl w:val="0"/>
          <w:numId w:val="13"/>
        </w:numPr>
        <w:spacing w:line="276" w:lineRule="auto"/>
      </w:pPr>
      <w:r w:rsidRPr="0062541B">
        <w:rPr>
          <w:rFonts w:cs="Arial (W1)"/>
        </w:rPr>
        <w:t>the</w:t>
      </w:r>
      <w:r>
        <w:rPr>
          <w:rFonts w:cs="Arial (W1)"/>
        </w:rPr>
        <w:t xml:space="preserve"> information the agency</w:t>
      </w:r>
      <w:r w:rsidRPr="0062541B">
        <w:rPr>
          <w:rFonts w:cs="Arial (W1)"/>
        </w:rPr>
        <w:t xml:space="preserve"> provides regarding the applicant's performa</w:t>
      </w:r>
      <w:r>
        <w:rPr>
          <w:rFonts w:cs="Arial (W1)"/>
        </w:rPr>
        <w:t>nce as a trainee or manager;</w:t>
      </w:r>
    </w:p>
    <w:p w14:paraId="65B372D8" w14:textId="77777777" w:rsidR="00366D54" w:rsidRPr="0062541B" w:rsidRDefault="00366D54" w:rsidP="00366D54">
      <w:pPr>
        <w:pStyle w:val="ListParagraph"/>
        <w:numPr>
          <w:ilvl w:val="0"/>
          <w:numId w:val="13"/>
        </w:numPr>
        <w:spacing w:line="276" w:lineRule="auto"/>
      </w:pPr>
      <w:r w:rsidRPr="0062541B">
        <w:rPr>
          <w:rFonts w:cs="Arial (W1)"/>
        </w:rPr>
        <w:t>the results of a personal inter</w:t>
      </w:r>
      <w:r>
        <w:rPr>
          <w:rFonts w:cs="Arial (W1)"/>
        </w:rPr>
        <w:t>view that the selection panel conducts with each applicant;</w:t>
      </w:r>
    </w:p>
    <w:p w14:paraId="3049B8CA" w14:textId="77777777" w:rsidR="00366D54" w:rsidRPr="0062541B" w:rsidRDefault="00366D54" w:rsidP="00366D54">
      <w:pPr>
        <w:pStyle w:val="ListParagraph"/>
        <w:numPr>
          <w:ilvl w:val="0"/>
          <w:numId w:val="13"/>
        </w:numPr>
        <w:spacing w:after="200" w:line="276" w:lineRule="auto"/>
      </w:pPr>
      <w:r w:rsidRPr="0062541B">
        <w:t>the level of business enga</w:t>
      </w:r>
      <w:r>
        <w:t xml:space="preserve">gement in the B.E.P. program. </w:t>
      </w:r>
      <w:r w:rsidRPr="0062541B">
        <w:t>The following activities may be considered when evaluating engagement:</w:t>
      </w:r>
    </w:p>
    <w:p w14:paraId="1742DB93" w14:textId="77777777" w:rsidR="00366D54" w:rsidRPr="0062541B" w:rsidRDefault="00366D54" w:rsidP="00366D54">
      <w:pPr>
        <w:pStyle w:val="ListParagraph"/>
        <w:numPr>
          <w:ilvl w:val="1"/>
          <w:numId w:val="13"/>
        </w:numPr>
        <w:spacing w:after="200" w:line="276" w:lineRule="auto"/>
      </w:pPr>
      <w:r w:rsidRPr="0062541B">
        <w:t>Timely s</w:t>
      </w:r>
      <w:r>
        <w:t>ubmission of all required</w:t>
      </w:r>
      <w:r w:rsidRPr="0062541B">
        <w:t xml:space="preserve"> reports</w:t>
      </w:r>
    </w:p>
    <w:p w14:paraId="7AEE6719" w14:textId="77777777" w:rsidR="00366D54" w:rsidRPr="0062541B" w:rsidRDefault="00366D54" w:rsidP="00366D54">
      <w:pPr>
        <w:pStyle w:val="ListParagraph"/>
        <w:numPr>
          <w:ilvl w:val="1"/>
          <w:numId w:val="13"/>
        </w:numPr>
        <w:spacing w:after="200" w:line="276" w:lineRule="auto"/>
      </w:pPr>
      <w:r w:rsidRPr="0062541B">
        <w:t>Attendance at the Statewide Annual Meeting</w:t>
      </w:r>
    </w:p>
    <w:p w14:paraId="26F61BFA" w14:textId="77777777" w:rsidR="00366D54" w:rsidRPr="0062541B" w:rsidRDefault="00366D54" w:rsidP="00366D54">
      <w:pPr>
        <w:pStyle w:val="ListParagraph"/>
        <w:numPr>
          <w:ilvl w:val="1"/>
          <w:numId w:val="13"/>
        </w:numPr>
        <w:spacing w:after="200" w:line="276" w:lineRule="auto"/>
      </w:pPr>
      <w:r w:rsidRPr="0062541B">
        <w:t>Participation in additional Commission and Committee sponsored trainings</w:t>
      </w:r>
      <w:r>
        <w:t xml:space="preserve">; </w:t>
      </w:r>
    </w:p>
    <w:p w14:paraId="4A9BFCE4" w14:textId="77777777" w:rsidR="00366D54" w:rsidRDefault="00366D54" w:rsidP="00366D54">
      <w:pPr>
        <w:pStyle w:val="ListParagraph"/>
        <w:numPr>
          <w:ilvl w:val="0"/>
          <w:numId w:val="13"/>
        </w:numPr>
        <w:spacing w:after="200" w:line="276" w:lineRule="auto"/>
      </w:pPr>
      <w:r w:rsidRPr="0062541B">
        <w:t>Only in the event of a tied sco</w:t>
      </w:r>
      <w:r>
        <w:t>re will seniority in the B.E.P</w:t>
      </w:r>
      <w:r w:rsidRPr="0062541B">
        <w:t>. program determine the selection.</w:t>
      </w:r>
    </w:p>
    <w:p w14:paraId="5D41A412" w14:textId="77777777" w:rsidR="00366D54" w:rsidRDefault="00366D54" w:rsidP="00366D54">
      <w:pPr>
        <w:spacing w:line="276" w:lineRule="auto"/>
      </w:pPr>
    </w:p>
    <w:p w14:paraId="3A40404C" w14:textId="77777777" w:rsidR="00366D54" w:rsidRPr="00A90C10" w:rsidRDefault="00366D54" w:rsidP="00366D54">
      <w:pPr>
        <w:spacing w:line="276" w:lineRule="auto"/>
        <w:rPr>
          <w:u w:val="single"/>
        </w:rPr>
      </w:pPr>
      <w:r w:rsidRPr="00A90C10">
        <w:rPr>
          <w:u w:val="single"/>
        </w:rPr>
        <w:t>Checklist for a complete policy:</w:t>
      </w:r>
    </w:p>
    <w:p w14:paraId="4DEF83D1" w14:textId="77777777" w:rsidR="00366D54" w:rsidRDefault="00366D54" w:rsidP="00366D54">
      <w:pPr>
        <w:spacing w:line="276" w:lineRule="auto"/>
      </w:pPr>
    </w:p>
    <w:p w14:paraId="78A0CB74" w14:textId="77777777" w:rsidR="00366D54" w:rsidRDefault="00366D54" w:rsidP="00366D54">
      <w:pPr>
        <w:pStyle w:val="ListParagraph"/>
        <w:numPr>
          <w:ilvl w:val="0"/>
          <w:numId w:val="16"/>
        </w:numPr>
        <w:spacing w:line="276" w:lineRule="auto"/>
      </w:pPr>
      <w:r>
        <w:t>Vacancy Announcement</w:t>
      </w:r>
    </w:p>
    <w:p w14:paraId="4BAA1BDF" w14:textId="77777777" w:rsidR="00366D54" w:rsidRDefault="00366D54" w:rsidP="00366D54">
      <w:pPr>
        <w:pStyle w:val="ListParagraph"/>
        <w:numPr>
          <w:ilvl w:val="1"/>
          <w:numId w:val="16"/>
        </w:numPr>
        <w:spacing w:line="276" w:lineRule="auto"/>
      </w:pPr>
      <w:r>
        <w:t>What is the timeframe for posting vacancies?</w:t>
      </w:r>
    </w:p>
    <w:p w14:paraId="57FC283B" w14:textId="77777777" w:rsidR="00366D54" w:rsidRDefault="00366D54" w:rsidP="00366D54">
      <w:pPr>
        <w:pStyle w:val="ListParagraph"/>
        <w:numPr>
          <w:ilvl w:val="1"/>
          <w:numId w:val="16"/>
        </w:numPr>
        <w:spacing w:line="276" w:lineRule="auto"/>
      </w:pPr>
      <w:r>
        <w:t>How will the agency ensure that all licensed vendors learn about the vacancy?</w:t>
      </w:r>
    </w:p>
    <w:p w14:paraId="7FA040B0" w14:textId="77777777" w:rsidR="00366D54" w:rsidRDefault="00366D54" w:rsidP="00366D54">
      <w:pPr>
        <w:pStyle w:val="ListParagraph"/>
        <w:numPr>
          <w:ilvl w:val="1"/>
          <w:numId w:val="16"/>
        </w:numPr>
        <w:spacing w:line="276" w:lineRule="auto"/>
      </w:pPr>
      <w:r>
        <w:t xml:space="preserve">How will the agency ensure that the announcement will be accessible to all vendors? </w:t>
      </w:r>
    </w:p>
    <w:p w14:paraId="41DE974C" w14:textId="77777777" w:rsidR="00366D54" w:rsidRDefault="00366D54" w:rsidP="00366D54">
      <w:pPr>
        <w:spacing w:line="276" w:lineRule="auto"/>
      </w:pPr>
    </w:p>
    <w:p w14:paraId="135F2617" w14:textId="77777777" w:rsidR="00366D54" w:rsidRDefault="00366D54" w:rsidP="00366D54">
      <w:pPr>
        <w:pStyle w:val="ListParagraph"/>
        <w:numPr>
          <w:ilvl w:val="0"/>
          <w:numId w:val="16"/>
        </w:numPr>
        <w:spacing w:line="276" w:lineRule="auto"/>
      </w:pPr>
      <w:r>
        <w:t>Deadline for Application Submission</w:t>
      </w:r>
    </w:p>
    <w:p w14:paraId="4444EDE9" w14:textId="77777777" w:rsidR="00366D54" w:rsidRDefault="00366D54" w:rsidP="00366D54">
      <w:pPr>
        <w:pStyle w:val="ListParagraph"/>
        <w:numPr>
          <w:ilvl w:val="1"/>
          <w:numId w:val="16"/>
        </w:numPr>
        <w:spacing w:line="276" w:lineRule="auto"/>
      </w:pPr>
      <w:r>
        <w:t>What is the timeframe for accepting applications?</w:t>
      </w:r>
    </w:p>
    <w:p w14:paraId="2367EE45" w14:textId="77777777" w:rsidR="00366D54" w:rsidRDefault="00366D54" w:rsidP="00366D54">
      <w:pPr>
        <w:pStyle w:val="ListParagraph"/>
        <w:numPr>
          <w:ilvl w:val="1"/>
          <w:numId w:val="16"/>
        </w:numPr>
        <w:spacing w:line="276" w:lineRule="auto"/>
      </w:pPr>
      <w:r>
        <w:t>How should applicants submit the applications?</w:t>
      </w:r>
    </w:p>
    <w:p w14:paraId="652C92BF" w14:textId="77777777" w:rsidR="00366D54" w:rsidRDefault="00366D54" w:rsidP="00366D54">
      <w:pPr>
        <w:pStyle w:val="ListParagraph"/>
        <w:numPr>
          <w:ilvl w:val="1"/>
          <w:numId w:val="16"/>
        </w:numPr>
        <w:spacing w:line="276" w:lineRule="auto"/>
      </w:pPr>
      <w:r>
        <w:t xml:space="preserve">Who in the agency is responsible for accepting applications? </w:t>
      </w:r>
    </w:p>
    <w:p w14:paraId="7A06A6BD" w14:textId="77777777" w:rsidR="00366D54" w:rsidRDefault="00366D54" w:rsidP="00366D54">
      <w:pPr>
        <w:spacing w:line="276" w:lineRule="auto"/>
      </w:pPr>
    </w:p>
    <w:p w14:paraId="6C379C70" w14:textId="77777777" w:rsidR="00366D54" w:rsidRDefault="00366D54" w:rsidP="00366D54">
      <w:pPr>
        <w:pStyle w:val="ListParagraph"/>
        <w:numPr>
          <w:ilvl w:val="0"/>
          <w:numId w:val="16"/>
        </w:numPr>
        <w:spacing w:line="276" w:lineRule="auto"/>
      </w:pPr>
      <w:r>
        <w:t xml:space="preserve">Selection Panel </w:t>
      </w:r>
    </w:p>
    <w:p w14:paraId="2C797797" w14:textId="77777777" w:rsidR="00366D54" w:rsidRDefault="00366D54" w:rsidP="00366D54">
      <w:pPr>
        <w:pStyle w:val="ListParagraph"/>
        <w:numPr>
          <w:ilvl w:val="1"/>
          <w:numId w:val="16"/>
        </w:numPr>
        <w:spacing w:line="276" w:lineRule="auto"/>
      </w:pPr>
      <w:r>
        <w:t>How many seats should the selection panel have?</w:t>
      </w:r>
    </w:p>
    <w:p w14:paraId="4AED9BEB" w14:textId="77777777" w:rsidR="00366D54" w:rsidRDefault="00366D54" w:rsidP="00366D54">
      <w:pPr>
        <w:pStyle w:val="ListParagraph"/>
        <w:numPr>
          <w:ilvl w:val="1"/>
          <w:numId w:val="16"/>
        </w:numPr>
        <w:spacing w:line="276" w:lineRule="auto"/>
      </w:pPr>
      <w:r>
        <w:t>Which stakeholders should be represented on the selection panel?</w:t>
      </w:r>
    </w:p>
    <w:p w14:paraId="18836BD4" w14:textId="77777777" w:rsidR="00366D54" w:rsidRDefault="00366D54" w:rsidP="00366D54">
      <w:pPr>
        <w:pStyle w:val="ListParagraph"/>
        <w:numPr>
          <w:ilvl w:val="1"/>
          <w:numId w:val="16"/>
        </w:numPr>
        <w:spacing w:line="276" w:lineRule="auto"/>
      </w:pPr>
      <w:r>
        <w:t>How will the agency guard against potential conflicts of interest?</w:t>
      </w:r>
    </w:p>
    <w:p w14:paraId="04CC553F" w14:textId="77777777" w:rsidR="00366D54" w:rsidRDefault="00366D54" w:rsidP="00366D54">
      <w:pPr>
        <w:spacing w:line="276" w:lineRule="auto"/>
      </w:pPr>
    </w:p>
    <w:p w14:paraId="2DEF1254" w14:textId="77777777" w:rsidR="00366D54" w:rsidRDefault="00366D54" w:rsidP="00366D54">
      <w:pPr>
        <w:pStyle w:val="ListParagraph"/>
        <w:numPr>
          <w:ilvl w:val="0"/>
          <w:numId w:val="16"/>
        </w:numPr>
        <w:spacing w:after="200" w:line="276" w:lineRule="auto"/>
      </w:pPr>
      <w:r>
        <w:t>Criteria for Different Vending Facility Types</w:t>
      </w:r>
    </w:p>
    <w:p w14:paraId="479EDC15" w14:textId="77777777" w:rsidR="00366D54" w:rsidRDefault="00366D54" w:rsidP="00366D54">
      <w:pPr>
        <w:pStyle w:val="ListParagraph"/>
        <w:numPr>
          <w:ilvl w:val="1"/>
          <w:numId w:val="16"/>
        </w:numPr>
        <w:spacing w:after="200" w:line="276" w:lineRule="auto"/>
      </w:pPr>
      <w:r>
        <w:t>Does the agency issue separate licenses or credentials for different types of facilities?</w:t>
      </w:r>
    </w:p>
    <w:p w14:paraId="346DFAFB" w14:textId="77777777" w:rsidR="00366D54" w:rsidRDefault="00366D54" w:rsidP="00366D54">
      <w:pPr>
        <w:pStyle w:val="ListParagraph"/>
        <w:numPr>
          <w:ilvl w:val="1"/>
          <w:numId w:val="16"/>
        </w:numPr>
        <w:spacing w:after="200" w:line="276" w:lineRule="auto"/>
      </w:pPr>
      <w:r>
        <w:t>Should eligibility for promotion be tied to skills or credentials relevant to facility type?</w:t>
      </w:r>
    </w:p>
    <w:p w14:paraId="7A42317E" w14:textId="77777777" w:rsidR="00366D54" w:rsidRDefault="00366D54" w:rsidP="00366D54">
      <w:pPr>
        <w:pStyle w:val="ListParagraph"/>
        <w:spacing w:after="200" w:line="276" w:lineRule="auto"/>
      </w:pPr>
    </w:p>
    <w:p w14:paraId="5871A575" w14:textId="77777777" w:rsidR="00366D54" w:rsidRDefault="00366D54" w:rsidP="00366D54">
      <w:pPr>
        <w:pStyle w:val="ListParagraph"/>
        <w:numPr>
          <w:ilvl w:val="0"/>
          <w:numId w:val="16"/>
        </w:numPr>
        <w:spacing w:after="200" w:line="276" w:lineRule="auto"/>
      </w:pPr>
      <w:r>
        <w:t xml:space="preserve">Assignment of Vendors to Vacant Facilities </w:t>
      </w:r>
    </w:p>
    <w:p w14:paraId="1AE56EEB" w14:textId="77777777" w:rsidR="00366D54" w:rsidRDefault="00366D54" w:rsidP="00366D54">
      <w:pPr>
        <w:pStyle w:val="ListParagraph"/>
        <w:numPr>
          <w:ilvl w:val="1"/>
          <w:numId w:val="16"/>
        </w:numPr>
        <w:spacing w:after="200" w:line="276" w:lineRule="auto"/>
      </w:pPr>
      <w:r>
        <w:t>How will the agency ensure that a vacancy is filled when no eligible or acceptable vendors apply?</w:t>
      </w:r>
    </w:p>
    <w:p w14:paraId="6EDCF90C" w14:textId="77777777" w:rsidR="00366D54" w:rsidRDefault="00366D54" w:rsidP="00366D54">
      <w:pPr>
        <w:pStyle w:val="ListParagraph"/>
        <w:numPr>
          <w:ilvl w:val="1"/>
          <w:numId w:val="16"/>
        </w:numPr>
        <w:spacing w:after="200" w:line="276" w:lineRule="auto"/>
      </w:pPr>
      <w:r>
        <w:t>Will the agency allow for interim managers who are not licensed vendors in the program?</w:t>
      </w:r>
      <w:r>
        <w:br/>
      </w:r>
    </w:p>
    <w:p w14:paraId="2E4B2CBC" w14:textId="77777777" w:rsidR="00366D54" w:rsidRDefault="00366D54" w:rsidP="00366D54">
      <w:pPr>
        <w:pStyle w:val="ListParagraph"/>
        <w:numPr>
          <w:ilvl w:val="0"/>
          <w:numId w:val="16"/>
        </w:numPr>
        <w:spacing w:after="200" w:line="276" w:lineRule="auto"/>
      </w:pPr>
      <w:r>
        <w:t>Transition Planning</w:t>
      </w:r>
    </w:p>
    <w:p w14:paraId="14FFE704" w14:textId="77777777" w:rsidR="00366D54" w:rsidRDefault="00366D54" w:rsidP="00366D54">
      <w:pPr>
        <w:pStyle w:val="ListParagraph"/>
        <w:numPr>
          <w:ilvl w:val="1"/>
          <w:numId w:val="16"/>
        </w:numPr>
        <w:spacing w:after="200" w:line="276" w:lineRule="auto"/>
      </w:pPr>
      <w:r>
        <w:t>How will the agency ensure an efficient transition of vendors?</w:t>
      </w:r>
    </w:p>
    <w:p w14:paraId="384E3934" w14:textId="77777777" w:rsidR="00366D54" w:rsidRDefault="00366D54" w:rsidP="00366D54">
      <w:pPr>
        <w:pStyle w:val="ListParagraph"/>
        <w:numPr>
          <w:ilvl w:val="1"/>
          <w:numId w:val="16"/>
        </w:numPr>
        <w:spacing w:after="200" w:line="276" w:lineRule="auto"/>
      </w:pPr>
      <w:r>
        <w:t>What does the successful applicant need to do to prepare to manage his/her new facility?</w:t>
      </w:r>
    </w:p>
    <w:p w14:paraId="2BF554F0" w14:textId="77777777" w:rsidR="00366D54" w:rsidRDefault="00366D54" w:rsidP="00366D54">
      <w:pPr>
        <w:pStyle w:val="ListParagraph"/>
        <w:numPr>
          <w:ilvl w:val="2"/>
          <w:numId w:val="16"/>
        </w:numPr>
        <w:spacing w:after="200" w:line="276" w:lineRule="auto"/>
      </w:pPr>
      <w:r>
        <w:t>Are there inventory preparations that need to be outlined?</w:t>
      </w:r>
    </w:p>
    <w:p w14:paraId="7DC834E1" w14:textId="77777777" w:rsidR="00366D54" w:rsidRDefault="00366D54" w:rsidP="00366D54">
      <w:pPr>
        <w:pStyle w:val="ListParagraph"/>
        <w:numPr>
          <w:ilvl w:val="2"/>
          <w:numId w:val="16"/>
        </w:numPr>
        <w:spacing w:after="200" w:line="276" w:lineRule="auto"/>
      </w:pPr>
      <w:r>
        <w:t>Are there financial preparations that need to be outlined?</w:t>
      </w:r>
    </w:p>
    <w:p w14:paraId="04A196B3" w14:textId="77777777" w:rsidR="00366D54" w:rsidRDefault="00366D54" w:rsidP="00366D54">
      <w:pPr>
        <w:pStyle w:val="ListParagraph"/>
        <w:numPr>
          <w:ilvl w:val="2"/>
          <w:numId w:val="16"/>
        </w:numPr>
        <w:spacing w:after="200" w:line="276" w:lineRule="auto"/>
      </w:pPr>
      <w:r>
        <w:t>What staffing/training requirements should be considered?</w:t>
      </w:r>
    </w:p>
    <w:p w14:paraId="461F075A" w14:textId="77777777" w:rsidR="00366D54" w:rsidRDefault="00366D54" w:rsidP="00366D54">
      <w:pPr>
        <w:pStyle w:val="ListParagraph"/>
        <w:spacing w:after="200" w:line="276" w:lineRule="auto"/>
        <w:ind w:left="2160"/>
      </w:pPr>
    </w:p>
    <w:p w14:paraId="2F69D59F" w14:textId="77777777" w:rsidR="00366D54" w:rsidRDefault="00366D54" w:rsidP="00366D54">
      <w:pPr>
        <w:pStyle w:val="ListParagraph"/>
        <w:numPr>
          <w:ilvl w:val="0"/>
          <w:numId w:val="16"/>
        </w:numPr>
        <w:spacing w:after="200" w:line="276" w:lineRule="auto"/>
      </w:pPr>
      <w:r>
        <w:t>Procedural Considerations</w:t>
      </w:r>
    </w:p>
    <w:p w14:paraId="0A350B02" w14:textId="77777777" w:rsidR="00366D54" w:rsidRDefault="00366D54" w:rsidP="00366D54">
      <w:pPr>
        <w:pStyle w:val="ListParagraph"/>
        <w:numPr>
          <w:ilvl w:val="1"/>
          <w:numId w:val="16"/>
        </w:numPr>
        <w:spacing w:after="200" w:line="276" w:lineRule="auto"/>
      </w:pPr>
      <w:r>
        <w:t>Has the BEP engaged in active participation with the Vendors’ Committee?</w:t>
      </w:r>
    </w:p>
    <w:p w14:paraId="2FF401D3" w14:textId="77777777" w:rsidR="00366D54" w:rsidRPr="0062541B" w:rsidRDefault="00366D54" w:rsidP="00366D54">
      <w:pPr>
        <w:spacing w:line="276" w:lineRule="auto"/>
      </w:pPr>
    </w:p>
    <w:p w14:paraId="5589EF3F" w14:textId="5AE50A9A" w:rsidR="0072251D" w:rsidRPr="002F5C75" w:rsidRDefault="0072251D" w:rsidP="0072251D">
      <w:pPr>
        <w:rPr>
          <w:rFonts w:ascii="Arial" w:hAnsi="Arial"/>
          <w:b/>
          <w:sz w:val="28"/>
        </w:rPr>
      </w:pPr>
    </w:p>
    <w:sectPr w:rsidR="0072251D" w:rsidRPr="002F5C75" w:rsidSect="007225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2032B" w14:textId="77777777" w:rsidR="00B078F6" w:rsidRDefault="00B078F6">
      <w:r>
        <w:separator/>
      </w:r>
    </w:p>
  </w:endnote>
  <w:endnote w:type="continuationSeparator" w:id="0">
    <w:p w14:paraId="7122CCB7" w14:textId="77777777" w:rsidR="00B078F6" w:rsidRDefault="00B0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pitch w:val="variable"/>
    <w:sig w:usb0="00000000"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6B1B" w14:textId="77777777" w:rsidR="001964C7" w:rsidRDefault="001964C7" w:rsidP="00722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2FD642" w14:textId="77777777" w:rsidR="001964C7" w:rsidRDefault="001964C7" w:rsidP="007225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77542" w14:textId="77777777" w:rsidR="001964C7" w:rsidRDefault="001964C7" w:rsidP="00722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EF2">
      <w:rPr>
        <w:rStyle w:val="PageNumber"/>
        <w:noProof/>
      </w:rPr>
      <w:t>10</w:t>
    </w:r>
    <w:r>
      <w:rPr>
        <w:rStyle w:val="PageNumber"/>
      </w:rPr>
      <w:fldChar w:fldCharType="end"/>
    </w:r>
  </w:p>
  <w:p w14:paraId="4A2A3646" w14:textId="77777777" w:rsidR="001964C7" w:rsidRDefault="001964C7" w:rsidP="0072251D">
    <w:pPr>
      <w:pStyle w:val="Footer"/>
      <w:ind w:right="360"/>
    </w:pPr>
    <w:r>
      <w:t>NCSAB Micro Market Working Group October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C644" w14:textId="77777777" w:rsidR="001964C7" w:rsidRDefault="00196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4F4CF" w14:textId="77777777" w:rsidR="00B078F6" w:rsidRDefault="00B078F6">
      <w:r>
        <w:separator/>
      </w:r>
    </w:p>
  </w:footnote>
  <w:footnote w:type="continuationSeparator" w:id="0">
    <w:p w14:paraId="6C6ECE70" w14:textId="77777777" w:rsidR="00B078F6" w:rsidRDefault="00B0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91082" w14:textId="77777777" w:rsidR="001964C7" w:rsidRDefault="00196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F002" w14:textId="77777777" w:rsidR="001964C7" w:rsidRDefault="00196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0470" w14:textId="77777777" w:rsidR="001964C7" w:rsidRDefault="00196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09A"/>
    <w:multiLevelType w:val="hybridMultilevel"/>
    <w:tmpl w:val="375C5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81D2C"/>
    <w:multiLevelType w:val="hybridMultilevel"/>
    <w:tmpl w:val="A74E0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A2670"/>
    <w:multiLevelType w:val="hybridMultilevel"/>
    <w:tmpl w:val="45C05CB0"/>
    <w:lvl w:ilvl="0" w:tplc="67FED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F4E11"/>
    <w:multiLevelType w:val="hybridMultilevel"/>
    <w:tmpl w:val="52E6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46652"/>
    <w:multiLevelType w:val="hybridMultilevel"/>
    <w:tmpl w:val="2DC2B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60D7B"/>
    <w:multiLevelType w:val="hybridMultilevel"/>
    <w:tmpl w:val="14101A10"/>
    <w:lvl w:ilvl="0" w:tplc="86806D2E">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DA22F61"/>
    <w:multiLevelType w:val="hybridMultilevel"/>
    <w:tmpl w:val="08561232"/>
    <w:lvl w:ilvl="0" w:tplc="D5FCA2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E7612F"/>
    <w:multiLevelType w:val="hybridMultilevel"/>
    <w:tmpl w:val="0218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8167E"/>
    <w:multiLevelType w:val="hybridMultilevel"/>
    <w:tmpl w:val="65D2B2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F6473A"/>
    <w:multiLevelType w:val="hybridMultilevel"/>
    <w:tmpl w:val="98C8B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0B6995"/>
    <w:multiLevelType w:val="hybridMultilevel"/>
    <w:tmpl w:val="DF62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B74EE"/>
    <w:multiLevelType w:val="hybridMultilevel"/>
    <w:tmpl w:val="4CEE9F4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F4A95"/>
    <w:multiLevelType w:val="hybridMultilevel"/>
    <w:tmpl w:val="F7F86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4057B9"/>
    <w:multiLevelType w:val="hybridMultilevel"/>
    <w:tmpl w:val="20FC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E34E2"/>
    <w:multiLevelType w:val="hybridMultilevel"/>
    <w:tmpl w:val="E896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3B7C9B"/>
    <w:multiLevelType w:val="hybridMultilevel"/>
    <w:tmpl w:val="DCC8931A"/>
    <w:lvl w:ilvl="0" w:tplc="74461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6"/>
  </w:num>
  <w:num w:numId="4">
    <w:abstractNumId w:val="5"/>
  </w:num>
  <w:num w:numId="5">
    <w:abstractNumId w:val="2"/>
  </w:num>
  <w:num w:numId="6">
    <w:abstractNumId w:val="1"/>
  </w:num>
  <w:num w:numId="7">
    <w:abstractNumId w:val="9"/>
  </w:num>
  <w:num w:numId="8">
    <w:abstractNumId w:val="13"/>
  </w:num>
  <w:num w:numId="9">
    <w:abstractNumId w:val="14"/>
  </w:num>
  <w:num w:numId="10">
    <w:abstractNumId w:val="3"/>
  </w:num>
  <w:num w:numId="11">
    <w:abstractNumId w:val="7"/>
  </w:num>
  <w:num w:numId="12">
    <w:abstractNumId w:val="12"/>
  </w:num>
  <w:num w:numId="13">
    <w:abstractNumId w:val="8"/>
  </w:num>
  <w:num w:numId="14">
    <w:abstractNumId w:val="10"/>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07"/>
    <w:rsid w:val="00044037"/>
    <w:rsid w:val="00191D07"/>
    <w:rsid w:val="001964C7"/>
    <w:rsid w:val="002F4C9B"/>
    <w:rsid w:val="00366D54"/>
    <w:rsid w:val="004C481A"/>
    <w:rsid w:val="00535EF2"/>
    <w:rsid w:val="006C4562"/>
    <w:rsid w:val="0072251D"/>
    <w:rsid w:val="008E3DCF"/>
    <w:rsid w:val="00925126"/>
    <w:rsid w:val="00A94907"/>
    <w:rsid w:val="00B078F6"/>
    <w:rsid w:val="00DD5788"/>
    <w:rsid w:val="00DE3620"/>
    <w:rsid w:val="00E21DF5"/>
    <w:rsid w:val="00E70931"/>
    <w:rsid w:val="00EA665D"/>
    <w:rsid w:val="00F93F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48EB"/>
  <w15:docId w15:val="{79860B3D-9B03-0947-B48D-7092FDBE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D07"/>
    <w:pPr>
      <w:ind w:left="720"/>
      <w:contextualSpacing/>
    </w:pPr>
  </w:style>
  <w:style w:type="paragraph" w:styleId="NoSpacing">
    <w:name w:val="No Spacing"/>
    <w:uiPriority w:val="1"/>
    <w:qFormat/>
    <w:rsid w:val="002E39C7"/>
    <w:rPr>
      <w:rFonts w:ascii="Calibri" w:eastAsia="Calibri" w:hAnsi="Calibri" w:cs="Times New Roman"/>
      <w:sz w:val="22"/>
      <w:szCs w:val="22"/>
    </w:rPr>
  </w:style>
  <w:style w:type="paragraph" w:styleId="Footer">
    <w:name w:val="footer"/>
    <w:basedOn w:val="Normal"/>
    <w:link w:val="FooterChar"/>
    <w:uiPriority w:val="99"/>
    <w:unhideWhenUsed/>
    <w:rsid w:val="002E39C7"/>
    <w:pPr>
      <w:tabs>
        <w:tab w:val="center" w:pos="4320"/>
        <w:tab w:val="right" w:pos="8640"/>
      </w:tabs>
    </w:pPr>
  </w:style>
  <w:style w:type="character" w:customStyle="1" w:styleId="FooterChar">
    <w:name w:val="Footer Char"/>
    <w:basedOn w:val="DefaultParagraphFont"/>
    <w:link w:val="Footer"/>
    <w:uiPriority w:val="99"/>
    <w:rsid w:val="002E39C7"/>
  </w:style>
  <w:style w:type="character" w:styleId="PageNumber">
    <w:name w:val="page number"/>
    <w:basedOn w:val="DefaultParagraphFont"/>
    <w:uiPriority w:val="99"/>
    <w:semiHidden/>
    <w:unhideWhenUsed/>
    <w:rsid w:val="002E39C7"/>
  </w:style>
  <w:style w:type="paragraph" w:styleId="Header">
    <w:name w:val="header"/>
    <w:basedOn w:val="Normal"/>
    <w:link w:val="HeaderChar"/>
    <w:uiPriority w:val="99"/>
    <w:unhideWhenUsed/>
    <w:rsid w:val="002E39C7"/>
    <w:pPr>
      <w:tabs>
        <w:tab w:val="center" w:pos="4320"/>
        <w:tab w:val="right" w:pos="8640"/>
      </w:tabs>
    </w:pPr>
  </w:style>
  <w:style w:type="character" w:customStyle="1" w:styleId="HeaderChar">
    <w:name w:val="Header Char"/>
    <w:basedOn w:val="DefaultParagraphFont"/>
    <w:link w:val="Header"/>
    <w:uiPriority w:val="99"/>
    <w:rsid w:val="002E39C7"/>
  </w:style>
  <w:style w:type="character" w:styleId="CommentReference">
    <w:name w:val="annotation reference"/>
    <w:basedOn w:val="DefaultParagraphFont"/>
    <w:uiPriority w:val="99"/>
    <w:semiHidden/>
    <w:unhideWhenUsed/>
    <w:rsid w:val="00951D45"/>
    <w:rPr>
      <w:sz w:val="18"/>
      <w:szCs w:val="18"/>
    </w:rPr>
  </w:style>
  <w:style w:type="paragraph" w:styleId="CommentText">
    <w:name w:val="annotation text"/>
    <w:basedOn w:val="Normal"/>
    <w:link w:val="CommentTextChar"/>
    <w:uiPriority w:val="99"/>
    <w:semiHidden/>
    <w:unhideWhenUsed/>
    <w:rsid w:val="00951D45"/>
  </w:style>
  <w:style w:type="character" w:customStyle="1" w:styleId="CommentTextChar">
    <w:name w:val="Comment Text Char"/>
    <w:basedOn w:val="DefaultParagraphFont"/>
    <w:link w:val="CommentText"/>
    <w:uiPriority w:val="99"/>
    <w:semiHidden/>
    <w:rsid w:val="00951D45"/>
  </w:style>
  <w:style w:type="paragraph" w:styleId="CommentSubject">
    <w:name w:val="annotation subject"/>
    <w:basedOn w:val="CommentText"/>
    <w:next w:val="CommentText"/>
    <w:link w:val="CommentSubjectChar"/>
    <w:uiPriority w:val="99"/>
    <w:semiHidden/>
    <w:unhideWhenUsed/>
    <w:rsid w:val="00951D45"/>
    <w:rPr>
      <w:b/>
      <w:bCs/>
      <w:sz w:val="20"/>
      <w:szCs w:val="20"/>
    </w:rPr>
  </w:style>
  <w:style w:type="character" w:customStyle="1" w:styleId="CommentSubjectChar">
    <w:name w:val="Comment Subject Char"/>
    <w:basedOn w:val="CommentTextChar"/>
    <w:link w:val="CommentSubject"/>
    <w:uiPriority w:val="99"/>
    <w:semiHidden/>
    <w:rsid w:val="00951D45"/>
    <w:rPr>
      <w:b/>
      <w:bCs/>
      <w:sz w:val="20"/>
      <w:szCs w:val="20"/>
    </w:rPr>
  </w:style>
  <w:style w:type="paragraph" w:styleId="BalloonText">
    <w:name w:val="Balloon Text"/>
    <w:basedOn w:val="Normal"/>
    <w:link w:val="BalloonTextChar"/>
    <w:uiPriority w:val="99"/>
    <w:semiHidden/>
    <w:unhideWhenUsed/>
    <w:rsid w:val="00951D45"/>
    <w:rPr>
      <w:rFonts w:ascii="Lucida Grande" w:hAnsi="Lucida Grande"/>
      <w:sz w:val="18"/>
      <w:szCs w:val="18"/>
    </w:rPr>
  </w:style>
  <w:style w:type="character" w:customStyle="1" w:styleId="BalloonTextChar">
    <w:name w:val="Balloon Text Char"/>
    <w:basedOn w:val="DefaultParagraphFont"/>
    <w:link w:val="BalloonText"/>
    <w:uiPriority w:val="99"/>
    <w:semiHidden/>
    <w:rsid w:val="00951D45"/>
    <w:rPr>
      <w:rFonts w:ascii="Lucida Grande" w:hAnsi="Lucida Grande"/>
      <w:sz w:val="18"/>
      <w:szCs w:val="18"/>
    </w:rPr>
  </w:style>
  <w:style w:type="paragraph" w:styleId="NormalWeb">
    <w:name w:val="Normal (Web)"/>
    <w:basedOn w:val="Normal"/>
    <w:uiPriority w:val="99"/>
    <w:semiHidden/>
    <w:unhideWhenUsed/>
    <w:rsid w:val="00BC6BDA"/>
    <w:pPr>
      <w:spacing w:before="100" w:beforeAutospacing="1" w:after="100" w:afterAutospacing="1"/>
    </w:pPr>
    <w:rPr>
      <w:rFonts w:ascii="Times New Roman" w:eastAsiaTheme="minorEastAsia" w:hAnsi="Times New Roman" w:cs="Times New Roman"/>
    </w:rPr>
  </w:style>
  <w:style w:type="paragraph" w:styleId="BodyText">
    <w:name w:val="Body Text"/>
    <w:basedOn w:val="Normal"/>
    <w:link w:val="BodyTextChar"/>
    <w:uiPriority w:val="1"/>
    <w:qFormat/>
    <w:rsid w:val="00366D54"/>
    <w:pPr>
      <w:widowControl w:val="0"/>
      <w:ind w:left="20"/>
    </w:pPr>
    <w:rPr>
      <w:rFonts w:ascii="Arial" w:eastAsia="Arial" w:hAnsi="Arial"/>
      <w:sz w:val="23"/>
      <w:szCs w:val="23"/>
    </w:rPr>
  </w:style>
  <w:style w:type="character" w:customStyle="1" w:styleId="BodyTextChar">
    <w:name w:val="Body Text Char"/>
    <w:basedOn w:val="DefaultParagraphFont"/>
    <w:link w:val="BodyText"/>
    <w:uiPriority w:val="1"/>
    <w:rsid w:val="00366D54"/>
    <w:rPr>
      <w:rFonts w:ascii="Arial" w:eastAsia="Arial" w:hAnsi="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56979">
      <w:bodyDiv w:val="1"/>
      <w:marLeft w:val="0"/>
      <w:marRight w:val="0"/>
      <w:marTop w:val="0"/>
      <w:marBottom w:val="0"/>
      <w:divBdr>
        <w:top w:val="none" w:sz="0" w:space="0" w:color="auto"/>
        <w:left w:val="none" w:sz="0" w:space="0" w:color="auto"/>
        <w:bottom w:val="none" w:sz="0" w:space="0" w:color="auto"/>
        <w:right w:val="none" w:sz="0" w:space="0" w:color="auto"/>
      </w:divBdr>
    </w:div>
    <w:div w:id="1017465470">
      <w:bodyDiv w:val="1"/>
      <w:marLeft w:val="0"/>
      <w:marRight w:val="0"/>
      <w:marTop w:val="0"/>
      <w:marBottom w:val="0"/>
      <w:divBdr>
        <w:top w:val="none" w:sz="0" w:space="0" w:color="auto"/>
        <w:left w:val="none" w:sz="0" w:space="0" w:color="auto"/>
        <w:bottom w:val="none" w:sz="0" w:space="0" w:color="auto"/>
        <w:right w:val="none" w:sz="0" w:space="0" w:color="auto"/>
      </w:divBdr>
    </w:div>
    <w:div w:id="1505591064">
      <w:bodyDiv w:val="1"/>
      <w:marLeft w:val="0"/>
      <w:marRight w:val="0"/>
      <w:marTop w:val="0"/>
      <w:marBottom w:val="0"/>
      <w:divBdr>
        <w:top w:val="none" w:sz="0" w:space="0" w:color="auto"/>
        <w:left w:val="none" w:sz="0" w:space="0" w:color="auto"/>
        <w:bottom w:val="none" w:sz="0" w:space="0" w:color="auto"/>
        <w:right w:val="none" w:sz="0" w:space="0" w:color="auto"/>
      </w:divBdr>
    </w:div>
    <w:div w:id="1755592824">
      <w:bodyDiv w:val="1"/>
      <w:marLeft w:val="0"/>
      <w:marRight w:val="0"/>
      <w:marTop w:val="0"/>
      <w:marBottom w:val="0"/>
      <w:divBdr>
        <w:top w:val="none" w:sz="0" w:space="0" w:color="auto"/>
        <w:left w:val="none" w:sz="0" w:space="0" w:color="auto"/>
        <w:bottom w:val="none" w:sz="0" w:space="0" w:color="auto"/>
        <w:right w:val="none" w:sz="0" w:space="0" w:color="auto"/>
      </w:divBdr>
    </w:div>
    <w:div w:id="2083719008">
      <w:bodyDiv w:val="1"/>
      <w:marLeft w:val="0"/>
      <w:marRight w:val="0"/>
      <w:marTop w:val="0"/>
      <w:marBottom w:val="0"/>
      <w:divBdr>
        <w:top w:val="none" w:sz="0" w:space="0" w:color="auto"/>
        <w:left w:val="none" w:sz="0" w:space="0" w:color="auto"/>
        <w:bottom w:val="none" w:sz="0" w:space="0" w:color="auto"/>
        <w:right w:val="none" w:sz="0" w:space="0" w:color="auto"/>
      </w:divBdr>
    </w:div>
    <w:div w:id="208983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FF9A4.B873BFE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Kimmel</dc:creator>
  <cp:keywords/>
  <dc:description/>
  <cp:lastModifiedBy>Catriona Macdonald</cp:lastModifiedBy>
  <cp:revision>2</cp:revision>
  <cp:lastPrinted>2018-09-14T14:36:00Z</cp:lastPrinted>
  <dcterms:created xsi:type="dcterms:W3CDTF">2019-04-15T17:21:00Z</dcterms:created>
  <dcterms:modified xsi:type="dcterms:W3CDTF">2019-04-15T17:21:00Z</dcterms:modified>
</cp:coreProperties>
</file>